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8A" w:rsidRPr="00B71AAC" w:rsidRDefault="0033288A" w:rsidP="0033288A">
      <w:pPr>
        <w:spacing w:line="360" w:lineRule="auto"/>
        <w:ind w:firstLine="0"/>
        <w:jc w:val="center"/>
        <w:rPr>
          <w:b/>
          <w:lang w:val="uk-UA"/>
        </w:rPr>
      </w:pPr>
      <w:r w:rsidRPr="00B71AAC">
        <w:rPr>
          <w:b/>
          <w:lang w:val="uk-UA"/>
        </w:rPr>
        <w:t>РОЗДІЛ 2</w:t>
      </w:r>
    </w:p>
    <w:p w:rsidR="0033288A" w:rsidRDefault="0033288A" w:rsidP="0033288A">
      <w:pPr>
        <w:spacing w:line="360" w:lineRule="auto"/>
        <w:ind w:firstLine="0"/>
        <w:jc w:val="center"/>
        <w:rPr>
          <w:b/>
          <w:lang w:val="uk-UA"/>
        </w:rPr>
      </w:pPr>
      <w:r w:rsidRPr="00B71AAC">
        <w:rPr>
          <w:b/>
          <w:lang w:val="uk-UA"/>
        </w:rPr>
        <w:t xml:space="preserve">АНАЛІЗ ПРОЦЕСІВ ВИРОБНИЦТВА, РЕАЛІЗАЦІЇ ТА </w:t>
      </w:r>
    </w:p>
    <w:p w:rsidR="0033288A" w:rsidRPr="00B71AAC" w:rsidRDefault="0033288A" w:rsidP="0033288A">
      <w:pPr>
        <w:spacing w:line="360" w:lineRule="auto"/>
        <w:ind w:firstLine="0"/>
        <w:jc w:val="center"/>
        <w:rPr>
          <w:b/>
          <w:lang w:val="uk-UA"/>
        </w:rPr>
      </w:pPr>
      <w:r w:rsidRPr="00B71AAC">
        <w:rPr>
          <w:b/>
          <w:lang w:val="uk-UA"/>
        </w:rPr>
        <w:t>СПОЖ</w:t>
      </w:r>
      <w:r w:rsidRPr="00B71AAC">
        <w:rPr>
          <w:b/>
          <w:lang w:val="uk-UA"/>
        </w:rPr>
        <w:t>И</w:t>
      </w:r>
      <w:r w:rsidRPr="00B71AAC">
        <w:rPr>
          <w:b/>
          <w:lang w:val="uk-UA"/>
        </w:rPr>
        <w:t>ВАННЯ ТОВАРІВ ІРРАЦІОНАЛЬНОГО ПОПИТУ</w:t>
      </w:r>
    </w:p>
    <w:p w:rsidR="0033288A" w:rsidRPr="00B71AAC" w:rsidRDefault="0033288A" w:rsidP="0033288A">
      <w:pPr>
        <w:spacing w:line="360" w:lineRule="auto"/>
        <w:jc w:val="center"/>
        <w:rPr>
          <w:b/>
          <w:lang w:val="uk-UA"/>
        </w:rPr>
      </w:pPr>
    </w:p>
    <w:p w:rsidR="0033288A" w:rsidRPr="00B71AAC" w:rsidRDefault="0033288A" w:rsidP="0033288A">
      <w:pPr>
        <w:tabs>
          <w:tab w:val="left" w:pos="1276"/>
        </w:tabs>
        <w:spacing w:line="360" w:lineRule="auto"/>
        <w:ind w:firstLine="709"/>
        <w:rPr>
          <w:b/>
          <w:lang w:val="uk-UA"/>
        </w:rPr>
      </w:pPr>
      <w:r w:rsidRPr="00B71AAC">
        <w:rPr>
          <w:b/>
          <w:lang w:val="uk-UA"/>
        </w:rPr>
        <w:t>2.1. Характеристика виробництва</w:t>
      </w:r>
      <w:r>
        <w:rPr>
          <w:b/>
          <w:lang w:val="uk-UA"/>
        </w:rPr>
        <w:t xml:space="preserve"> та</w:t>
      </w:r>
      <w:r w:rsidRPr="00B71AAC">
        <w:rPr>
          <w:b/>
          <w:lang w:val="uk-UA"/>
        </w:rPr>
        <w:t xml:space="preserve"> реалізації алкогольних напоїв </w:t>
      </w:r>
      <w:r>
        <w:rPr>
          <w:b/>
          <w:lang w:val="uk-UA"/>
        </w:rPr>
        <w:t>і</w:t>
      </w:r>
      <w:r w:rsidRPr="00B71AAC">
        <w:rPr>
          <w:b/>
          <w:lang w:val="uk-UA"/>
        </w:rPr>
        <w:t xml:space="preserve"> тютюнових виробів в Україні</w:t>
      </w:r>
    </w:p>
    <w:p w:rsidR="0033288A" w:rsidRPr="00B71AAC" w:rsidRDefault="0033288A" w:rsidP="0033288A">
      <w:pPr>
        <w:spacing w:line="360" w:lineRule="auto"/>
        <w:ind w:firstLine="709"/>
        <w:rPr>
          <w:lang w:val="uk-UA"/>
        </w:rPr>
      </w:pPr>
    </w:p>
    <w:p w:rsidR="0033288A" w:rsidRDefault="0033288A" w:rsidP="0033288A">
      <w:pPr>
        <w:spacing w:line="360" w:lineRule="auto"/>
        <w:ind w:firstLine="708"/>
        <w:rPr>
          <w:lang w:val="uk-UA"/>
        </w:rPr>
      </w:pPr>
      <w:r w:rsidRPr="00B71AAC">
        <w:rPr>
          <w:lang w:val="uk-UA"/>
        </w:rPr>
        <w:t>До описаних нами вище товарів ірраціонального попиту – соціально небезпечних та шкідливих товарів – належать декілька груп товарів. Об’єктом д</w:t>
      </w:r>
      <w:r w:rsidRPr="00B71AAC">
        <w:rPr>
          <w:lang w:val="uk-UA"/>
        </w:rPr>
        <w:t>о</w:t>
      </w:r>
      <w:r w:rsidRPr="00B71AAC">
        <w:rPr>
          <w:lang w:val="uk-UA"/>
        </w:rPr>
        <w:t>слідження дисертаційної роботи виступають алкогольні напої та тютюнові в</w:t>
      </w:r>
      <w:r w:rsidRPr="00B71AAC">
        <w:rPr>
          <w:lang w:val="uk-UA"/>
        </w:rPr>
        <w:t>и</w:t>
      </w:r>
      <w:r w:rsidRPr="00B71AAC">
        <w:rPr>
          <w:lang w:val="uk-UA"/>
        </w:rPr>
        <w:t>роби. Для виявлення особливостей споживання цих груп товарів ірраціонального попиту необхідно надати характеристику самим групам т</w:t>
      </w:r>
      <w:r w:rsidRPr="00B71AAC">
        <w:rPr>
          <w:lang w:val="uk-UA"/>
        </w:rPr>
        <w:t>о</w:t>
      </w:r>
      <w:r w:rsidRPr="00B71AAC">
        <w:rPr>
          <w:lang w:val="uk-UA"/>
        </w:rPr>
        <w:t>варів, властивостям виробництва та</w:t>
      </w:r>
      <w:r>
        <w:rPr>
          <w:lang w:val="uk-UA"/>
        </w:rPr>
        <w:t xml:space="preserve"> реалізації алкогольних напоїв і</w:t>
      </w:r>
      <w:r w:rsidRPr="00B71AAC">
        <w:rPr>
          <w:lang w:val="uk-UA"/>
        </w:rPr>
        <w:t xml:space="preserve"> тютюн</w:t>
      </w:r>
      <w:r w:rsidRPr="00B71AAC">
        <w:rPr>
          <w:lang w:val="uk-UA"/>
        </w:rPr>
        <w:t>о</w:t>
      </w:r>
      <w:r w:rsidRPr="00B71AAC">
        <w:rPr>
          <w:lang w:val="uk-UA"/>
        </w:rPr>
        <w:t xml:space="preserve">вих виробів. Ці особливості доцільно використовувати в процесі розробки комплексу </w:t>
      </w:r>
      <w:r>
        <w:rPr>
          <w:lang w:val="uk-UA"/>
        </w:rPr>
        <w:t xml:space="preserve">заходів соціально-етичної маркетингової концепції, в т.ч. </w:t>
      </w:r>
      <w:r w:rsidRPr="00B71AAC">
        <w:rPr>
          <w:lang w:val="uk-UA"/>
        </w:rPr>
        <w:t>прот</w:t>
      </w:r>
      <w:r w:rsidRPr="00B71AAC">
        <w:rPr>
          <w:lang w:val="uk-UA"/>
        </w:rPr>
        <w:t>и</w:t>
      </w:r>
      <w:r w:rsidRPr="00B71AAC">
        <w:rPr>
          <w:lang w:val="uk-UA"/>
        </w:rPr>
        <w:t xml:space="preserve">діючого </w:t>
      </w:r>
      <w:r>
        <w:rPr>
          <w:lang w:val="uk-UA"/>
        </w:rPr>
        <w:t xml:space="preserve">та конверсійного </w:t>
      </w:r>
      <w:r w:rsidRPr="00B71AAC">
        <w:rPr>
          <w:lang w:val="uk-UA"/>
        </w:rPr>
        <w:t>маркетингу підприємств, що виробляють дані т</w:t>
      </w:r>
      <w:r w:rsidRPr="00B71AAC">
        <w:rPr>
          <w:lang w:val="uk-UA"/>
        </w:rPr>
        <w:t>о</w:t>
      </w:r>
      <w:r w:rsidRPr="00B71AAC">
        <w:rPr>
          <w:lang w:val="uk-UA"/>
        </w:rPr>
        <w:t>вари.</w:t>
      </w:r>
      <w:r>
        <w:rPr>
          <w:lang w:val="uk-UA"/>
        </w:rPr>
        <w:t xml:space="preserve"> </w:t>
      </w:r>
    </w:p>
    <w:p w:rsidR="0033288A" w:rsidRPr="00CC57C1" w:rsidRDefault="0033288A" w:rsidP="0033288A">
      <w:pPr>
        <w:spacing w:line="360" w:lineRule="auto"/>
        <w:ind w:firstLine="708"/>
        <w:rPr>
          <w:lang w:val="uk-UA"/>
        </w:rPr>
      </w:pPr>
      <w:r>
        <w:rPr>
          <w:lang w:val="uk-UA"/>
        </w:rPr>
        <w:t>Алкогольні напої та тютюнові вироби як товари ірраціонального поп</w:t>
      </w:r>
      <w:r>
        <w:rPr>
          <w:lang w:val="uk-UA"/>
        </w:rPr>
        <w:t>и</w:t>
      </w:r>
      <w:r>
        <w:rPr>
          <w:lang w:val="uk-UA"/>
        </w:rPr>
        <w:t>ту мають декілька схожих особливостей та характеристик, а також виступ</w:t>
      </w:r>
      <w:r>
        <w:rPr>
          <w:lang w:val="uk-UA"/>
        </w:rPr>
        <w:t>а</w:t>
      </w:r>
      <w:r>
        <w:rPr>
          <w:lang w:val="uk-UA"/>
        </w:rPr>
        <w:t>ють об’єктом спільного впливу заходів протидіючого маркетингу. Згідно з результатами досліджень експертів за 30 років (</w:t>
      </w:r>
      <w:r w:rsidRPr="00CC57C1">
        <w:rPr>
          <w:lang w:val="uk-UA"/>
        </w:rPr>
        <w:t>1980</w:t>
      </w:r>
      <w:r>
        <w:rPr>
          <w:lang w:val="uk-UA"/>
        </w:rPr>
        <w:t>-</w:t>
      </w:r>
      <w:r w:rsidRPr="00CC57C1">
        <w:rPr>
          <w:lang w:val="uk-UA"/>
        </w:rPr>
        <w:t>2010 р</w:t>
      </w:r>
      <w:r>
        <w:rPr>
          <w:lang w:val="uk-UA"/>
        </w:rPr>
        <w:t>р.</w:t>
      </w:r>
      <w:r w:rsidRPr="00CC57C1">
        <w:rPr>
          <w:lang w:val="uk-UA"/>
        </w:rPr>
        <w:t>)</w:t>
      </w:r>
      <w:r>
        <w:rPr>
          <w:lang w:val="uk-UA"/>
        </w:rPr>
        <w:t xml:space="preserve"> щодо спож</w:t>
      </w:r>
      <w:r>
        <w:rPr>
          <w:lang w:val="uk-UA"/>
        </w:rPr>
        <w:t>и</w:t>
      </w:r>
      <w:r>
        <w:rPr>
          <w:lang w:val="uk-UA"/>
        </w:rPr>
        <w:t xml:space="preserve">вання алкогольних напоїв і тютюнових виробів, </w:t>
      </w:r>
      <w:r w:rsidRPr="00CC57C1">
        <w:rPr>
          <w:lang w:val="uk-UA"/>
        </w:rPr>
        <w:t xml:space="preserve">подорожчання тютюнової продукції й політика заборони </w:t>
      </w:r>
      <w:r>
        <w:rPr>
          <w:lang w:val="uk-UA"/>
        </w:rPr>
        <w:t>тютюно</w:t>
      </w:r>
      <w:r w:rsidRPr="00CC57C1">
        <w:rPr>
          <w:lang w:val="uk-UA"/>
        </w:rPr>
        <w:t>паління в громадських місцях, каф</w:t>
      </w:r>
      <w:r>
        <w:rPr>
          <w:lang w:val="uk-UA"/>
        </w:rPr>
        <w:t>е та</w:t>
      </w:r>
      <w:r w:rsidRPr="00CC57C1">
        <w:rPr>
          <w:lang w:val="uk-UA"/>
        </w:rPr>
        <w:t xml:space="preserve"> р</w:t>
      </w:r>
      <w:r w:rsidRPr="00CC57C1">
        <w:rPr>
          <w:lang w:val="uk-UA"/>
        </w:rPr>
        <w:t>е</w:t>
      </w:r>
      <w:r w:rsidRPr="00CC57C1">
        <w:rPr>
          <w:lang w:val="uk-UA"/>
        </w:rPr>
        <w:t>сторанах у США привели до того, що американці стали менше пити</w:t>
      </w:r>
      <w:r>
        <w:rPr>
          <w:lang w:val="uk-UA"/>
        </w:rPr>
        <w:t>: п</w:t>
      </w:r>
      <w:r w:rsidRPr="00CC57C1">
        <w:rPr>
          <w:lang w:val="uk-UA"/>
        </w:rPr>
        <w:t>ісля введення заборони на паління в громадських місцях і підвищення ціни т</w:t>
      </w:r>
      <w:r w:rsidRPr="00CC57C1">
        <w:rPr>
          <w:lang w:val="uk-UA"/>
        </w:rPr>
        <w:t>ю</w:t>
      </w:r>
      <w:r w:rsidRPr="00CC57C1">
        <w:rPr>
          <w:lang w:val="uk-UA"/>
        </w:rPr>
        <w:t>тюнової продукції на 20</w:t>
      </w:r>
      <w:r>
        <w:rPr>
          <w:lang w:val="uk-UA"/>
        </w:rPr>
        <w:t xml:space="preserve"> </w:t>
      </w:r>
      <w:r w:rsidRPr="00CC57C1">
        <w:rPr>
          <w:lang w:val="uk-UA"/>
        </w:rPr>
        <w:t>%, споживання пива зменшилося на 4</w:t>
      </w:r>
      <w:r>
        <w:rPr>
          <w:lang w:val="uk-UA"/>
        </w:rPr>
        <w:t xml:space="preserve"> </w:t>
      </w:r>
      <w:r w:rsidRPr="00CC57C1">
        <w:rPr>
          <w:lang w:val="uk-UA"/>
        </w:rPr>
        <w:t>%, інших в</w:t>
      </w:r>
      <w:r w:rsidRPr="00CC57C1">
        <w:rPr>
          <w:lang w:val="uk-UA"/>
        </w:rPr>
        <w:t>и</w:t>
      </w:r>
      <w:r w:rsidRPr="00CC57C1">
        <w:rPr>
          <w:lang w:val="uk-UA"/>
        </w:rPr>
        <w:t>дів алког</w:t>
      </w:r>
      <w:r w:rsidRPr="00CC57C1">
        <w:rPr>
          <w:lang w:val="uk-UA"/>
        </w:rPr>
        <w:t>о</w:t>
      </w:r>
      <w:r w:rsidRPr="00CC57C1">
        <w:rPr>
          <w:lang w:val="uk-UA"/>
        </w:rPr>
        <w:t>лю на 11</w:t>
      </w:r>
      <w:r>
        <w:rPr>
          <w:lang w:val="uk-UA"/>
        </w:rPr>
        <w:t xml:space="preserve"> </w:t>
      </w:r>
      <w:r w:rsidRPr="00CC57C1">
        <w:rPr>
          <w:lang w:val="uk-UA"/>
        </w:rPr>
        <w:t>%</w:t>
      </w:r>
      <w:r>
        <w:rPr>
          <w:lang w:val="uk-UA"/>
        </w:rPr>
        <w:t xml:space="preserve"> [70]</w:t>
      </w:r>
      <w:r w:rsidRPr="00CC57C1">
        <w:rPr>
          <w:lang w:val="uk-UA"/>
        </w:rPr>
        <w:t xml:space="preserve">. </w:t>
      </w:r>
    </w:p>
    <w:p w:rsidR="0033288A" w:rsidRPr="00B71AAC" w:rsidRDefault="0033288A" w:rsidP="0033288A">
      <w:pPr>
        <w:spacing w:line="360" w:lineRule="auto"/>
        <w:ind w:firstLine="709"/>
        <w:rPr>
          <w:lang w:val="uk-UA"/>
        </w:rPr>
      </w:pPr>
      <w:r w:rsidRPr="00B71AAC">
        <w:rPr>
          <w:lang w:val="uk-UA"/>
        </w:rPr>
        <w:t xml:space="preserve">Згідно </w:t>
      </w:r>
      <w:r>
        <w:rPr>
          <w:lang w:val="uk-UA"/>
        </w:rPr>
        <w:t xml:space="preserve">із </w:t>
      </w:r>
      <w:r w:rsidRPr="00B71AAC">
        <w:rPr>
          <w:lang w:val="uk-UA"/>
        </w:rPr>
        <w:t>законодавчи</w:t>
      </w:r>
      <w:r>
        <w:rPr>
          <w:lang w:val="uk-UA"/>
        </w:rPr>
        <w:t>ми</w:t>
      </w:r>
      <w:r w:rsidRPr="00B71AAC">
        <w:rPr>
          <w:lang w:val="uk-UA"/>
        </w:rPr>
        <w:t xml:space="preserve"> акт</w:t>
      </w:r>
      <w:r>
        <w:rPr>
          <w:lang w:val="uk-UA"/>
        </w:rPr>
        <w:t>ами</w:t>
      </w:r>
      <w:r w:rsidRPr="00B71AAC">
        <w:rPr>
          <w:lang w:val="uk-UA"/>
        </w:rPr>
        <w:t xml:space="preserve"> України</w:t>
      </w:r>
      <w:r>
        <w:rPr>
          <w:lang w:val="uk-UA"/>
        </w:rPr>
        <w:t xml:space="preserve"> – </w:t>
      </w:r>
      <w:r w:rsidRPr="00B71AAC">
        <w:rPr>
          <w:lang w:val="uk-UA"/>
        </w:rPr>
        <w:t>алкогольні напої</w:t>
      </w:r>
      <w:r>
        <w:rPr>
          <w:lang w:val="uk-UA"/>
        </w:rPr>
        <w:t xml:space="preserve"> – </w:t>
      </w:r>
      <w:r w:rsidRPr="00B71AAC">
        <w:rPr>
          <w:lang w:val="uk-UA"/>
        </w:rPr>
        <w:t xml:space="preserve">продукти, одержані шляхом спиртового бродіння </w:t>
      </w:r>
      <w:proofErr w:type="spellStart"/>
      <w:r w:rsidRPr="00B71AAC">
        <w:rPr>
          <w:lang w:val="uk-UA"/>
        </w:rPr>
        <w:t>цукромістких</w:t>
      </w:r>
      <w:proofErr w:type="spellEnd"/>
      <w:r w:rsidRPr="00B71AAC">
        <w:rPr>
          <w:lang w:val="uk-UA"/>
        </w:rPr>
        <w:t xml:space="preserve"> матеріалів або вигото</w:t>
      </w:r>
      <w:r w:rsidRPr="00B71AAC">
        <w:rPr>
          <w:lang w:val="uk-UA"/>
        </w:rPr>
        <w:t>в</w:t>
      </w:r>
      <w:r w:rsidRPr="00B71AAC">
        <w:rPr>
          <w:lang w:val="uk-UA"/>
        </w:rPr>
        <w:t xml:space="preserve">лені на основі харчових спиртів з вмістом спирту етилового понад 1,2 % </w:t>
      </w:r>
      <w:r w:rsidRPr="00B71AAC">
        <w:rPr>
          <w:lang w:val="uk-UA"/>
        </w:rPr>
        <w:lastRenderedPageBreak/>
        <w:t>об</w:t>
      </w:r>
      <w:r>
        <w:rPr>
          <w:lang w:val="uk-UA"/>
        </w:rPr>
        <w:t>’</w:t>
      </w:r>
      <w:r w:rsidRPr="00B71AAC">
        <w:rPr>
          <w:lang w:val="uk-UA"/>
        </w:rPr>
        <w:t xml:space="preserve">ємних одиниць, які </w:t>
      </w:r>
      <w:r>
        <w:rPr>
          <w:lang w:val="uk-UA"/>
        </w:rPr>
        <w:t>належать</w:t>
      </w:r>
      <w:r w:rsidRPr="00B71AAC">
        <w:rPr>
          <w:lang w:val="uk-UA"/>
        </w:rPr>
        <w:t xml:space="preserve"> до товарних груп Гармонізованої системи опису та кодування товарів під кодами 22 04, 22 05, 22 06, 22 08 [</w:t>
      </w:r>
      <w:r>
        <w:rPr>
          <w:lang w:val="uk-UA"/>
        </w:rPr>
        <w:t>71</w:t>
      </w:r>
      <w:r w:rsidRPr="00B71AAC">
        <w:rPr>
          <w:lang w:val="uk-UA"/>
        </w:rPr>
        <w:t>]. Алког</w:t>
      </w:r>
      <w:r w:rsidRPr="00B71AAC">
        <w:rPr>
          <w:lang w:val="uk-UA"/>
        </w:rPr>
        <w:t>о</w:t>
      </w:r>
      <w:r w:rsidRPr="00B71AAC">
        <w:rPr>
          <w:lang w:val="uk-UA"/>
        </w:rPr>
        <w:t>льні напої представляють собою п’янкі рідини, основою яких є етиловий спирт. Лікеро-горілчані напої</w:t>
      </w:r>
      <w:r>
        <w:rPr>
          <w:lang w:val="uk-UA"/>
        </w:rPr>
        <w:t xml:space="preserve"> – </w:t>
      </w:r>
      <w:r w:rsidRPr="00B71AAC">
        <w:rPr>
          <w:lang w:val="uk-UA"/>
        </w:rPr>
        <w:t>алкогольні напої міцністю 1,2-60 %, вигото</w:t>
      </w:r>
      <w:r w:rsidRPr="00B71AAC">
        <w:rPr>
          <w:lang w:val="uk-UA"/>
        </w:rPr>
        <w:t>в</w:t>
      </w:r>
      <w:r w:rsidRPr="00B71AAC">
        <w:rPr>
          <w:lang w:val="uk-UA"/>
        </w:rPr>
        <w:t>лені змішуванням етилового ректифікованого спирту з напівфабрикатами, і</w:t>
      </w:r>
      <w:r w:rsidRPr="00B71AAC">
        <w:rPr>
          <w:lang w:val="uk-UA"/>
        </w:rPr>
        <w:t>н</w:t>
      </w:r>
      <w:r w:rsidRPr="00B71AAC">
        <w:rPr>
          <w:lang w:val="uk-UA"/>
        </w:rPr>
        <w:t>гредієнтами та підг</w:t>
      </w:r>
      <w:r w:rsidRPr="00B71AAC">
        <w:rPr>
          <w:lang w:val="uk-UA"/>
        </w:rPr>
        <w:t>о</w:t>
      </w:r>
      <w:r w:rsidRPr="00B71AAC">
        <w:rPr>
          <w:lang w:val="uk-UA"/>
        </w:rPr>
        <w:t xml:space="preserve">товленою водою, насичені </w:t>
      </w:r>
      <w:proofErr w:type="spellStart"/>
      <w:r w:rsidRPr="00B71AAC">
        <w:rPr>
          <w:lang w:val="uk-UA"/>
        </w:rPr>
        <w:t>діоксидом</w:t>
      </w:r>
      <w:proofErr w:type="spellEnd"/>
      <w:r w:rsidRPr="00B71AAC">
        <w:rPr>
          <w:lang w:val="uk-UA"/>
        </w:rPr>
        <w:t xml:space="preserve"> вуглецю. Спирт, який застосовують у л</w:t>
      </w:r>
      <w:r w:rsidRPr="00B71AAC">
        <w:rPr>
          <w:lang w:val="uk-UA"/>
        </w:rPr>
        <w:t>і</w:t>
      </w:r>
      <w:r w:rsidRPr="00B71AAC">
        <w:rPr>
          <w:lang w:val="uk-UA"/>
        </w:rPr>
        <w:t>керно-горілчаному виробництві та для зміцнення вин виробляє спиртова пр</w:t>
      </w:r>
      <w:r w:rsidRPr="00B71AAC">
        <w:rPr>
          <w:lang w:val="uk-UA"/>
        </w:rPr>
        <w:t>о</w:t>
      </w:r>
      <w:r w:rsidRPr="00B71AAC">
        <w:rPr>
          <w:lang w:val="uk-UA"/>
        </w:rPr>
        <w:t xml:space="preserve">мисловість України. </w:t>
      </w:r>
    </w:p>
    <w:p w:rsidR="0033288A" w:rsidRPr="00B71AAC" w:rsidRDefault="0033288A" w:rsidP="0033288A">
      <w:pPr>
        <w:spacing w:line="360" w:lineRule="auto"/>
        <w:ind w:firstLine="709"/>
        <w:rPr>
          <w:lang w:val="uk-UA"/>
        </w:rPr>
      </w:pPr>
      <w:r w:rsidRPr="00B71AAC">
        <w:rPr>
          <w:lang w:val="uk-UA"/>
        </w:rPr>
        <w:t>Алкогольні напої ділять на наступні групи:</w:t>
      </w:r>
    </w:p>
    <w:p w:rsidR="0033288A" w:rsidRPr="00B71AAC" w:rsidRDefault="0033288A" w:rsidP="0033288A">
      <w:pPr>
        <w:spacing w:line="360" w:lineRule="auto"/>
        <w:ind w:firstLine="709"/>
        <w:rPr>
          <w:lang w:val="uk-UA"/>
        </w:rPr>
      </w:pPr>
      <w:r w:rsidRPr="00B71AAC">
        <w:rPr>
          <w:lang w:val="uk-UA"/>
        </w:rPr>
        <w:t>1. Міцні напої</w:t>
      </w:r>
      <w:r>
        <w:rPr>
          <w:lang w:val="uk-UA"/>
        </w:rPr>
        <w:t xml:space="preserve"> – </w:t>
      </w:r>
      <w:r w:rsidRPr="00B71AAC">
        <w:rPr>
          <w:lang w:val="uk-UA"/>
        </w:rPr>
        <w:t>алкогольні напої з порівняно високим вмістом етил</w:t>
      </w:r>
      <w:r w:rsidRPr="00B71AAC">
        <w:rPr>
          <w:lang w:val="uk-UA"/>
        </w:rPr>
        <w:t>о</w:t>
      </w:r>
      <w:r w:rsidRPr="00B71AAC">
        <w:rPr>
          <w:lang w:val="uk-UA"/>
        </w:rPr>
        <w:t>вого спирту (31-96 % спирту), які</w:t>
      </w:r>
      <w:r>
        <w:rPr>
          <w:lang w:val="uk-UA"/>
        </w:rPr>
        <w:t xml:space="preserve"> </w:t>
      </w:r>
      <w:r w:rsidRPr="00B71AAC">
        <w:rPr>
          <w:lang w:val="uk-UA"/>
        </w:rPr>
        <w:t xml:space="preserve">отримують шляхом дистиляції </w:t>
      </w:r>
      <w:proofErr w:type="spellStart"/>
      <w:r w:rsidRPr="00B71AAC">
        <w:rPr>
          <w:lang w:val="uk-UA"/>
        </w:rPr>
        <w:t>зброджених</w:t>
      </w:r>
      <w:proofErr w:type="spellEnd"/>
      <w:r w:rsidRPr="00B71AAC">
        <w:rPr>
          <w:lang w:val="uk-UA"/>
        </w:rPr>
        <w:t xml:space="preserve"> фру</w:t>
      </w:r>
      <w:r w:rsidRPr="00B71AAC">
        <w:rPr>
          <w:lang w:val="uk-UA"/>
        </w:rPr>
        <w:t>к</w:t>
      </w:r>
      <w:r w:rsidRPr="00B71AAC">
        <w:rPr>
          <w:lang w:val="uk-UA"/>
        </w:rPr>
        <w:t xml:space="preserve">тів, злаків, овочів або будь-яких продуктів харчування, </w:t>
      </w:r>
      <w:r>
        <w:rPr>
          <w:lang w:val="uk-UA"/>
        </w:rPr>
        <w:t>що</w:t>
      </w:r>
      <w:r w:rsidRPr="00B71AAC">
        <w:rPr>
          <w:lang w:val="uk-UA"/>
        </w:rPr>
        <w:t xml:space="preserve"> містять цукор </w:t>
      </w:r>
      <w:r>
        <w:rPr>
          <w:lang w:val="uk-UA"/>
        </w:rPr>
        <w:t xml:space="preserve">– </w:t>
      </w:r>
      <w:r w:rsidRPr="00B71AAC">
        <w:rPr>
          <w:lang w:val="uk-UA"/>
        </w:rPr>
        <w:t>а</w:t>
      </w:r>
      <w:r w:rsidRPr="00B71AAC">
        <w:rPr>
          <w:lang w:val="uk-UA"/>
        </w:rPr>
        <w:t>б</w:t>
      </w:r>
      <w:r w:rsidRPr="00B71AAC">
        <w:rPr>
          <w:lang w:val="uk-UA"/>
        </w:rPr>
        <w:t>сент, ром</w:t>
      </w:r>
      <w:r>
        <w:rPr>
          <w:lang w:val="uk-UA"/>
        </w:rPr>
        <w:t>,</w:t>
      </w:r>
      <w:r w:rsidRPr="00B71AAC">
        <w:rPr>
          <w:lang w:val="uk-UA"/>
        </w:rPr>
        <w:t xml:space="preserve"> шнапс</w:t>
      </w:r>
      <w:r>
        <w:rPr>
          <w:lang w:val="uk-UA"/>
        </w:rPr>
        <w:t>,</w:t>
      </w:r>
      <w:r w:rsidRPr="00B71AAC">
        <w:rPr>
          <w:lang w:val="uk-UA"/>
        </w:rPr>
        <w:t xml:space="preserve"> </w:t>
      </w:r>
      <w:proofErr w:type="spellStart"/>
      <w:r w:rsidRPr="00B71AAC">
        <w:rPr>
          <w:lang w:val="uk-UA"/>
        </w:rPr>
        <w:t>бехерівка</w:t>
      </w:r>
      <w:proofErr w:type="spellEnd"/>
      <w:r w:rsidRPr="00B71AAC">
        <w:rPr>
          <w:lang w:val="uk-UA"/>
        </w:rPr>
        <w:t xml:space="preserve">, </w:t>
      </w:r>
      <w:proofErr w:type="spellStart"/>
      <w:r w:rsidRPr="00B71AAC">
        <w:rPr>
          <w:lang w:val="uk-UA"/>
        </w:rPr>
        <w:t>виньяк</w:t>
      </w:r>
      <w:proofErr w:type="spellEnd"/>
      <w:r w:rsidRPr="00B71AAC">
        <w:rPr>
          <w:lang w:val="uk-UA"/>
        </w:rPr>
        <w:t>, віскі, горілка, джин, бренді,</w:t>
      </w:r>
      <w:r>
        <w:rPr>
          <w:lang w:val="uk-UA"/>
        </w:rPr>
        <w:t xml:space="preserve"> </w:t>
      </w:r>
      <w:r w:rsidRPr="00B71AAC">
        <w:rPr>
          <w:lang w:val="uk-UA"/>
        </w:rPr>
        <w:t xml:space="preserve">коньяк </w:t>
      </w:r>
      <w:r>
        <w:rPr>
          <w:lang w:val="uk-UA"/>
        </w:rPr>
        <w:t>і</w:t>
      </w:r>
      <w:r w:rsidRPr="00B71AAC">
        <w:rPr>
          <w:lang w:val="uk-UA"/>
        </w:rPr>
        <w:t xml:space="preserve"> под</w:t>
      </w:r>
      <w:r w:rsidRPr="00B71AAC">
        <w:rPr>
          <w:lang w:val="uk-UA"/>
        </w:rPr>
        <w:t>і</w:t>
      </w:r>
      <w:r w:rsidRPr="00B71AAC">
        <w:rPr>
          <w:lang w:val="uk-UA"/>
        </w:rPr>
        <w:t xml:space="preserve">бні. </w:t>
      </w:r>
    </w:p>
    <w:p w:rsidR="0033288A" w:rsidRPr="00B71AAC" w:rsidRDefault="0033288A" w:rsidP="0033288A">
      <w:pPr>
        <w:spacing w:line="360" w:lineRule="auto"/>
        <w:ind w:firstLine="709"/>
        <w:rPr>
          <w:lang w:val="uk-UA"/>
        </w:rPr>
      </w:pPr>
      <w:r w:rsidRPr="00B71AAC">
        <w:rPr>
          <w:lang w:val="uk-UA"/>
        </w:rPr>
        <w:t xml:space="preserve">2. </w:t>
      </w:r>
      <w:proofErr w:type="spellStart"/>
      <w:r w:rsidRPr="00B71AAC">
        <w:rPr>
          <w:lang w:val="uk-UA"/>
        </w:rPr>
        <w:t>Середньоміцні</w:t>
      </w:r>
      <w:proofErr w:type="spellEnd"/>
      <w:r w:rsidRPr="00B71AAC">
        <w:rPr>
          <w:lang w:val="uk-UA"/>
        </w:rPr>
        <w:t xml:space="preserve"> напої (9-30 % спирту)</w:t>
      </w:r>
      <w:r w:rsidRPr="00B71AAC">
        <w:rPr>
          <w:lang w:val="uk-UA"/>
        </w:rPr>
        <w:tab/>
      </w:r>
      <w:r>
        <w:rPr>
          <w:lang w:val="uk-UA"/>
        </w:rPr>
        <w:t xml:space="preserve"> –</w:t>
      </w:r>
      <w:r w:rsidRPr="00B71AAC">
        <w:rPr>
          <w:lang w:val="uk-UA"/>
        </w:rPr>
        <w:t xml:space="preserve"> вермут, вино, глінтвейн, грог, </w:t>
      </w:r>
      <w:proofErr w:type="spellStart"/>
      <w:r w:rsidRPr="00B71AAC">
        <w:rPr>
          <w:lang w:val="uk-UA"/>
        </w:rPr>
        <w:t>кампарі</w:t>
      </w:r>
      <w:proofErr w:type="spellEnd"/>
      <w:r w:rsidRPr="00B71AAC">
        <w:rPr>
          <w:lang w:val="uk-UA"/>
        </w:rPr>
        <w:t>, лікер, наливка, портвейн, саке, херес, шампанське та подібні.</w:t>
      </w:r>
    </w:p>
    <w:p w:rsidR="0033288A" w:rsidRPr="00B71AAC" w:rsidRDefault="0033288A" w:rsidP="0033288A">
      <w:pPr>
        <w:spacing w:line="360" w:lineRule="auto"/>
        <w:ind w:firstLine="709"/>
        <w:rPr>
          <w:lang w:val="uk-UA"/>
        </w:rPr>
      </w:pPr>
      <w:r w:rsidRPr="00B71AAC">
        <w:rPr>
          <w:lang w:val="uk-UA"/>
        </w:rPr>
        <w:t xml:space="preserve">3. Слабоалкогольні напої (1,5-8,5 % спирту, екстрактивних речовин не більш як 14,0 г на 100 </w:t>
      </w:r>
      <w:proofErr w:type="spellStart"/>
      <w:r w:rsidRPr="00B71AAC">
        <w:rPr>
          <w:lang w:val="uk-UA"/>
        </w:rPr>
        <w:t>см</w:t>
      </w:r>
      <w:r>
        <w:rPr>
          <w:vertAlign w:val="superscript"/>
          <w:lang w:val="uk-UA"/>
        </w:rPr>
        <w:t>3</w:t>
      </w:r>
      <w:proofErr w:type="spellEnd"/>
      <w:r w:rsidRPr="00B71AAC">
        <w:rPr>
          <w:lang w:val="uk-UA"/>
        </w:rPr>
        <w:t>), виготовлені на основі водно-спиртової суміші з використанням інгредієнтів, напівфабрикатів та консервантів, насичені чи нен</w:t>
      </w:r>
      <w:r w:rsidRPr="00B71AAC">
        <w:rPr>
          <w:lang w:val="uk-UA"/>
        </w:rPr>
        <w:t>а</w:t>
      </w:r>
      <w:r w:rsidRPr="00B71AAC">
        <w:rPr>
          <w:lang w:val="uk-UA"/>
        </w:rPr>
        <w:t xml:space="preserve">сичені </w:t>
      </w:r>
      <w:proofErr w:type="spellStart"/>
      <w:r w:rsidRPr="00B71AAC">
        <w:rPr>
          <w:lang w:val="uk-UA"/>
        </w:rPr>
        <w:t>діоксидом</w:t>
      </w:r>
      <w:proofErr w:type="spellEnd"/>
      <w:r w:rsidRPr="00B71AAC">
        <w:rPr>
          <w:lang w:val="uk-UA"/>
        </w:rPr>
        <w:t xml:space="preserve"> вуглецю,</w:t>
      </w:r>
      <w:r>
        <w:rPr>
          <w:lang w:val="uk-UA"/>
        </w:rPr>
        <w:t xml:space="preserve"> – </w:t>
      </w:r>
      <w:r w:rsidRPr="00B71AAC">
        <w:rPr>
          <w:lang w:val="uk-UA"/>
        </w:rPr>
        <w:t>квас, кумис, пиво, сидр.</w:t>
      </w:r>
    </w:p>
    <w:p w:rsidR="0033288A" w:rsidRPr="00B71AAC" w:rsidRDefault="0033288A" w:rsidP="0033288A">
      <w:pPr>
        <w:spacing w:line="360" w:lineRule="auto"/>
        <w:ind w:firstLine="709"/>
        <w:rPr>
          <w:lang w:val="uk-UA"/>
        </w:rPr>
      </w:pPr>
      <w:r w:rsidRPr="00B71AAC">
        <w:rPr>
          <w:lang w:val="uk-UA"/>
        </w:rPr>
        <w:t>Горілка</w:t>
      </w:r>
      <w:r>
        <w:rPr>
          <w:lang w:val="uk-UA"/>
        </w:rPr>
        <w:t xml:space="preserve"> – </w:t>
      </w:r>
      <w:r w:rsidRPr="00B71AAC">
        <w:rPr>
          <w:lang w:val="uk-UA"/>
        </w:rPr>
        <w:t>міцний алкогольний напій з якісних злакових спиртів висок</w:t>
      </w:r>
      <w:r w:rsidRPr="00B71AAC">
        <w:rPr>
          <w:lang w:val="uk-UA"/>
        </w:rPr>
        <w:t>о</w:t>
      </w:r>
      <w:r w:rsidRPr="00B71AAC">
        <w:rPr>
          <w:lang w:val="uk-UA"/>
        </w:rPr>
        <w:t>го очищення, розчин етилового спирту у воді у межах 30-50 %. Згідно з ДСТУ 3297:95. Лікеро-горілчана промисловість. Терміни та визначення п</w:t>
      </w:r>
      <w:r w:rsidRPr="00B71AAC">
        <w:rPr>
          <w:lang w:val="uk-UA"/>
        </w:rPr>
        <w:t>о</w:t>
      </w:r>
      <w:r w:rsidRPr="00B71AAC">
        <w:rPr>
          <w:lang w:val="uk-UA"/>
        </w:rPr>
        <w:t>нять, горілкою є алкогольний напій міцністю від 37,5 до 56,0 %, виготовл</w:t>
      </w:r>
      <w:r w:rsidRPr="00B71AAC">
        <w:rPr>
          <w:lang w:val="uk-UA"/>
        </w:rPr>
        <w:t>е</w:t>
      </w:r>
      <w:r w:rsidRPr="00B71AAC">
        <w:rPr>
          <w:lang w:val="uk-UA"/>
        </w:rPr>
        <w:t>ний обробленням водно-спиртової суміші спеціальними сорбентами з вн</w:t>
      </w:r>
      <w:r w:rsidRPr="00B71AAC">
        <w:rPr>
          <w:lang w:val="uk-UA"/>
        </w:rPr>
        <w:t>е</w:t>
      </w:r>
      <w:r w:rsidRPr="00B71AAC">
        <w:rPr>
          <w:lang w:val="uk-UA"/>
        </w:rPr>
        <w:t>сенням нелетких інгредієнтів, або без них. Першим виокремив етанол пер</w:t>
      </w:r>
      <w:r w:rsidRPr="00B71AAC">
        <w:rPr>
          <w:lang w:val="uk-UA"/>
        </w:rPr>
        <w:t>е</w:t>
      </w:r>
      <w:r w:rsidRPr="00B71AAC">
        <w:rPr>
          <w:lang w:val="uk-UA"/>
        </w:rPr>
        <w:t>гонкою в X ст. перський лікар Ар-Разі та створив прототип горілки для мед</w:t>
      </w:r>
      <w:r w:rsidRPr="00B71AAC">
        <w:rPr>
          <w:lang w:val="uk-UA"/>
        </w:rPr>
        <w:t>и</w:t>
      </w:r>
      <w:r w:rsidRPr="00B71AAC">
        <w:rPr>
          <w:lang w:val="uk-UA"/>
        </w:rPr>
        <w:t>чних цілей. У Європі вперше цей процес здійснив італійськи</w:t>
      </w:r>
      <w:r>
        <w:rPr>
          <w:lang w:val="uk-UA"/>
        </w:rPr>
        <w:t>й</w:t>
      </w:r>
      <w:r w:rsidRPr="00B71AAC">
        <w:rPr>
          <w:lang w:val="uk-UA"/>
        </w:rPr>
        <w:t xml:space="preserve"> </w:t>
      </w:r>
      <w:proofErr w:type="spellStart"/>
      <w:r w:rsidRPr="00B71AAC">
        <w:rPr>
          <w:lang w:val="uk-UA"/>
        </w:rPr>
        <w:t>ченець-алхімік</w:t>
      </w:r>
      <w:proofErr w:type="spellEnd"/>
      <w:r w:rsidRPr="00B71AAC">
        <w:rPr>
          <w:lang w:val="uk-UA"/>
        </w:rPr>
        <w:t xml:space="preserve"> </w:t>
      </w:r>
      <w:proofErr w:type="spellStart"/>
      <w:r w:rsidRPr="00B71AAC">
        <w:rPr>
          <w:lang w:val="uk-UA"/>
        </w:rPr>
        <w:t>Валентіус</w:t>
      </w:r>
      <w:proofErr w:type="spellEnd"/>
      <w:r w:rsidRPr="00B71AAC">
        <w:rPr>
          <w:lang w:val="uk-UA"/>
        </w:rPr>
        <w:t>. В Україн</w:t>
      </w:r>
      <w:r>
        <w:rPr>
          <w:lang w:val="uk-UA"/>
        </w:rPr>
        <w:t>і</w:t>
      </w:r>
      <w:r w:rsidRPr="00B71AAC">
        <w:rPr>
          <w:lang w:val="uk-UA"/>
        </w:rPr>
        <w:t xml:space="preserve"> вперше виготовили горілку наприкінці XII ст. селяни як найбідніше населення, що використовувало як сировину дешеве вівсяне, я</w:t>
      </w:r>
      <w:r w:rsidRPr="00B71AAC">
        <w:rPr>
          <w:lang w:val="uk-UA"/>
        </w:rPr>
        <w:t>ч</w:t>
      </w:r>
      <w:r w:rsidRPr="00B71AAC">
        <w:rPr>
          <w:lang w:val="uk-UA"/>
        </w:rPr>
        <w:lastRenderedPageBreak/>
        <w:t>мінне, житнє борошно; промислове виробництво виникло за часів Запороз</w:t>
      </w:r>
      <w:r w:rsidRPr="00B71AAC">
        <w:rPr>
          <w:lang w:val="uk-UA"/>
        </w:rPr>
        <w:t>ь</w:t>
      </w:r>
      <w:r w:rsidRPr="00B71AAC">
        <w:rPr>
          <w:lang w:val="uk-UA"/>
        </w:rPr>
        <w:t>кої Січі, з XVII ст. козаки експортували українську горілку в Росію.</w:t>
      </w:r>
    </w:p>
    <w:p w:rsidR="0033288A" w:rsidRPr="00B71AAC" w:rsidRDefault="0033288A" w:rsidP="0033288A">
      <w:pPr>
        <w:spacing w:line="360" w:lineRule="auto"/>
        <w:ind w:firstLine="709"/>
        <w:rPr>
          <w:lang w:val="uk-UA"/>
        </w:rPr>
      </w:pPr>
      <w:r w:rsidRPr="00B71AAC">
        <w:rPr>
          <w:lang w:val="uk-UA"/>
        </w:rPr>
        <w:t>Коньяк (бренді)</w:t>
      </w:r>
      <w:r>
        <w:rPr>
          <w:lang w:val="uk-UA"/>
        </w:rPr>
        <w:t xml:space="preserve"> – </w:t>
      </w:r>
      <w:r w:rsidRPr="00B71AAC">
        <w:rPr>
          <w:lang w:val="uk-UA"/>
        </w:rPr>
        <w:t>міцний алкогольний напій, виготовлений з коньячн</w:t>
      </w:r>
      <w:r w:rsidRPr="00B71AAC">
        <w:rPr>
          <w:lang w:val="uk-UA"/>
        </w:rPr>
        <w:t>о</w:t>
      </w:r>
      <w:r w:rsidRPr="00B71AAC">
        <w:rPr>
          <w:lang w:val="uk-UA"/>
        </w:rPr>
        <w:t>го спирту, який отримують в результаті перегонки білих сухих виноградних вин з п</w:t>
      </w:r>
      <w:r>
        <w:rPr>
          <w:lang w:val="uk-UA"/>
        </w:rPr>
        <w:t>одальшою</w:t>
      </w:r>
      <w:r w:rsidRPr="00B71AAC">
        <w:rPr>
          <w:lang w:val="uk-UA"/>
        </w:rPr>
        <w:t xml:space="preserve"> витримкою в дубових бочках. Коньяк носить ім</w:t>
      </w:r>
      <w:r>
        <w:rPr>
          <w:lang w:val="uk-UA"/>
        </w:rPr>
        <w:t>’</w:t>
      </w:r>
      <w:r w:rsidRPr="00B71AAC">
        <w:rPr>
          <w:lang w:val="uk-UA"/>
        </w:rPr>
        <w:t>я франц</w:t>
      </w:r>
      <w:r w:rsidRPr="00B71AAC">
        <w:rPr>
          <w:lang w:val="uk-UA"/>
        </w:rPr>
        <w:t>у</w:t>
      </w:r>
      <w:r w:rsidRPr="00B71AAC">
        <w:rPr>
          <w:lang w:val="uk-UA"/>
        </w:rPr>
        <w:t>зького міста, історично ця назва закріпилась саме за французьким виногра</w:t>
      </w:r>
      <w:r w:rsidRPr="00B71AAC">
        <w:rPr>
          <w:lang w:val="uk-UA"/>
        </w:rPr>
        <w:t>д</w:t>
      </w:r>
      <w:r w:rsidRPr="00B71AAC">
        <w:rPr>
          <w:lang w:val="uk-UA"/>
        </w:rPr>
        <w:t>ним бренді</w:t>
      </w:r>
      <w:r>
        <w:rPr>
          <w:lang w:val="uk-UA"/>
        </w:rPr>
        <w:t xml:space="preserve"> – </w:t>
      </w:r>
      <w:r w:rsidRPr="00B71AAC">
        <w:rPr>
          <w:lang w:val="uk-UA"/>
        </w:rPr>
        <w:t>у 1908 р. у Франції виданий особливий декрет, щодо якого встановлений ко</w:t>
      </w:r>
      <w:r w:rsidRPr="00B71AAC">
        <w:rPr>
          <w:lang w:val="uk-UA"/>
        </w:rPr>
        <w:t>р</w:t>
      </w:r>
      <w:r w:rsidRPr="00B71AAC">
        <w:rPr>
          <w:lang w:val="uk-UA"/>
        </w:rPr>
        <w:t>дон території, продукція якої у вигляді виноградного бренді має прерогативу називатися коньяком. З XIX ст. коньяк виробляється в баг</w:t>
      </w:r>
      <w:r w:rsidRPr="00B71AAC">
        <w:rPr>
          <w:lang w:val="uk-UA"/>
        </w:rPr>
        <w:t>а</w:t>
      </w:r>
      <w:r w:rsidRPr="00B71AAC">
        <w:rPr>
          <w:lang w:val="uk-UA"/>
        </w:rPr>
        <w:t>тьох країнах Світу. У Російській Імперії коньяки вироблялися на Кавказі та в Бессарабії. Вперше в Україні виробництво коньяків за класичною француз</w:t>
      </w:r>
      <w:r w:rsidRPr="00B71AAC">
        <w:rPr>
          <w:lang w:val="uk-UA"/>
        </w:rPr>
        <w:t>ь</w:t>
      </w:r>
      <w:r w:rsidRPr="00B71AAC">
        <w:rPr>
          <w:lang w:val="uk-UA"/>
        </w:rPr>
        <w:t xml:space="preserve">кою технологією здійснили в 1863 р. в Товаристві “Чорноморське </w:t>
      </w:r>
      <w:proofErr w:type="spellStart"/>
      <w:r w:rsidRPr="00B71AAC">
        <w:rPr>
          <w:lang w:val="uk-UA"/>
        </w:rPr>
        <w:t>винороб</w:t>
      </w:r>
      <w:r w:rsidRPr="00B71AAC">
        <w:rPr>
          <w:lang w:val="uk-UA"/>
        </w:rPr>
        <w:t>с</w:t>
      </w:r>
      <w:r w:rsidRPr="00B71AAC">
        <w:rPr>
          <w:lang w:val="uk-UA"/>
        </w:rPr>
        <w:t>тво”</w:t>
      </w:r>
      <w:proofErr w:type="spellEnd"/>
      <w:r w:rsidRPr="00B71AAC">
        <w:rPr>
          <w:lang w:val="uk-UA"/>
        </w:rPr>
        <w:t xml:space="preserve"> на базі природних к</w:t>
      </w:r>
      <w:r w:rsidRPr="00B71AAC">
        <w:rPr>
          <w:lang w:val="uk-UA"/>
        </w:rPr>
        <w:t>а</w:t>
      </w:r>
      <w:r w:rsidRPr="00B71AAC">
        <w:rPr>
          <w:lang w:val="uk-UA"/>
        </w:rPr>
        <w:t>такомб, що використовувалися для витримки вин. Зараз в Україні коньяки в</w:t>
      </w:r>
      <w:r w:rsidRPr="00B71AAC">
        <w:rPr>
          <w:lang w:val="uk-UA"/>
        </w:rPr>
        <w:t>и</w:t>
      </w:r>
      <w:r w:rsidRPr="00B71AAC">
        <w:rPr>
          <w:lang w:val="uk-UA"/>
        </w:rPr>
        <w:t>робляють в Криму, Одеській, Херсонській області та на Закарпатті.</w:t>
      </w:r>
      <w:r>
        <w:rPr>
          <w:lang w:val="uk-UA"/>
        </w:rPr>
        <w:t xml:space="preserve"> </w:t>
      </w:r>
      <w:r w:rsidRPr="00B71AAC">
        <w:rPr>
          <w:lang w:val="uk-UA"/>
        </w:rPr>
        <w:t>Пиво</w:t>
      </w:r>
      <w:r>
        <w:rPr>
          <w:lang w:val="uk-UA"/>
        </w:rPr>
        <w:t xml:space="preserve"> – </w:t>
      </w:r>
      <w:r w:rsidRPr="00B71AAC">
        <w:rPr>
          <w:lang w:val="uk-UA"/>
        </w:rPr>
        <w:t xml:space="preserve">насичений </w:t>
      </w:r>
      <w:proofErr w:type="spellStart"/>
      <w:r w:rsidRPr="00B71AAC">
        <w:rPr>
          <w:lang w:val="uk-UA"/>
        </w:rPr>
        <w:t>діоксидом</w:t>
      </w:r>
      <w:proofErr w:type="spellEnd"/>
      <w:r w:rsidRPr="00B71AAC">
        <w:rPr>
          <w:lang w:val="uk-UA"/>
        </w:rPr>
        <w:t xml:space="preserve"> вуглецю пінистий напій, отр</w:t>
      </w:r>
      <w:r w:rsidRPr="00B71AAC">
        <w:rPr>
          <w:lang w:val="uk-UA"/>
        </w:rPr>
        <w:t>и</w:t>
      </w:r>
      <w:r w:rsidRPr="00B71AAC">
        <w:rPr>
          <w:lang w:val="uk-UA"/>
        </w:rPr>
        <w:t>маний під час бродіння охм</w:t>
      </w:r>
      <w:r w:rsidRPr="00B71AAC">
        <w:rPr>
          <w:lang w:val="uk-UA"/>
        </w:rPr>
        <w:t>е</w:t>
      </w:r>
      <w:r w:rsidRPr="00B71AAC">
        <w:rPr>
          <w:lang w:val="uk-UA"/>
        </w:rPr>
        <w:t>леного сусла пивними дріжджами</w:t>
      </w:r>
      <w:r>
        <w:rPr>
          <w:lang w:val="uk-UA"/>
        </w:rPr>
        <w:t xml:space="preserve"> [71, 72, 73]</w:t>
      </w:r>
      <w:r w:rsidRPr="00B71AAC">
        <w:rPr>
          <w:lang w:val="uk-UA"/>
        </w:rPr>
        <w:t>.</w:t>
      </w:r>
    </w:p>
    <w:p w:rsidR="0033288A" w:rsidRPr="00B71AAC" w:rsidRDefault="0033288A" w:rsidP="0033288A">
      <w:pPr>
        <w:spacing w:line="360" w:lineRule="auto"/>
        <w:ind w:firstLine="709"/>
        <w:rPr>
          <w:lang w:val="uk-UA"/>
        </w:rPr>
      </w:pPr>
      <w:r w:rsidRPr="00B71AAC">
        <w:rPr>
          <w:lang w:val="uk-UA"/>
        </w:rPr>
        <w:t xml:space="preserve">Згідно </w:t>
      </w:r>
      <w:r>
        <w:rPr>
          <w:lang w:val="uk-UA"/>
        </w:rPr>
        <w:t xml:space="preserve">із </w:t>
      </w:r>
      <w:r w:rsidRPr="00B71AAC">
        <w:rPr>
          <w:lang w:val="uk-UA"/>
        </w:rPr>
        <w:t>законодав</w:t>
      </w:r>
      <w:r>
        <w:rPr>
          <w:lang w:val="uk-UA"/>
        </w:rPr>
        <w:t>чими</w:t>
      </w:r>
      <w:r w:rsidRPr="00B71AAC">
        <w:rPr>
          <w:lang w:val="uk-UA"/>
        </w:rPr>
        <w:t xml:space="preserve"> акт</w:t>
      </w:r>
      <w:r>
        <w:rPr>
          <w:lang w:val="uk-UA"/>
        </w:rPr>
        <w:t>ами</w:t>
      </w:r>
      <w:r w:rsidRPr="00B71AAC">
        <w:rPr>
          <w:lang w:val="uk-UA"/>
        </w:rPr>
        <w:t xml:space="preserve"> України</w:t>
      </w:r>
      <w:r>
        <w:rPr>
          <w:lang w:val="uk-UA"/>
        </w:rPr>
        <w:t xml:space="preserve"> – </w:t>
      </w:r>
      <w:r w:rsidRPr="00B71AAC">
        <w:rPr>
          <w:lang w:val="uk-UA"/>
        </w:rPr>
        <w:t>тютюнові вироби</w:t>
      </w:r>
      <w:r>
        <w:rPr>
          <w:lang w:val="uk-UA"/>
        </w:rPr>
        <w:t xml:space="preserve"> – </w:t>
      </w:r>
      <w:r w:rsidRPr="00B71AAC">
        <w:rPr>
          <w:lang w:val="uk-UA"/>
        </w:rPr>
        <w:t>проду</w:t>
      </w:r>
      <w:r w:rsidRPr="00B71AAC">
        <w:rPr>
          <w:lang w:val="uk-UA"/>
        </w:rPr>
        <w:t>к</w:t>
      </w:r>
      <w:r w:rsidRPr="00B71AAC">
        <w:rPr>
          <w:lang w:val="uk-UA"/>
        </w:rPr>
        <w:t>ти, цілком або частково виготовлені з тютюнового листа як сировинного м</w:t>
      </w:r>
      <w:r w:rsidRPr="00B71AAC">
        <w:rPr>
          <w:lang w:val="uk-UA"/>
        </w:rPr>
        <w:t>а</w:t>
      </w:r>
      <w:r w:rsidRPr="00B71AAC">
        <w:rPr>
          <w:lang w:val="uk-UA"/>
        </w:rPr>
        <w:t>теріалу, виробленого таким чином, щоб використовувати для паління, смо</w:t>
      </w:r>
      <w:r w:rsidRPr="00B71AAC">
        <w:rPr>
          <w:lang w:val="uk-UA"/>
        </w:rPr>
        <w:t>к</w:t>
      </w:r>
      <w:r w:rsidRPr="00B71AAC">
        <w:rPr>
          <w:lang w:val="uk-UA"/>
        </w:rPr>
        <w:t>тання, ж</w:t>
      </w:r>
      <w:r w:rsidRPr="00B71AAC">
        <w:rPr>
          <w:lang w:val="uk-UA"/>
        </w:rPr>
        <w:t>у</w:t>
      </w:r>
      <w:r w:rsidRPr="00B71AAC">
        <w:rPr>
          <w:lang w:val="uk-UA"/>
        </w:rPr>
        <w:t xml:space="preserve">вання або нюхання: сигарети з фільтром або без фільтру, цигарки, сигари, </w:t>
      </w:r>
      <w:proofErr w:type="spellStart"/>
      <w:r w:rsidRPr="00B71AAC">
        <w:rPr>
          <w:lang w:val="uk-UA"/>
        </w:rPr>
        <w:t>сиг</w:t>
      </w:r>
      <w:r w:rsidRPr="00B71AAC">
        <w:rPr>
          <w:lang w:val="uk-UA"/>
        </w:rPr>
        <w:t>а</w:t>
      </w:r>
      <w:r w:rsidRPr="00B71AAC">
        <w:rPr>
          <w:lang w:val="uk-UA"/>
        </w:rPr>
        <w:t>рили</w:t>
      </w:r>
      <w:proofErr w:type="spellEnd"/>
      <w:r w:rsidRPr="00B71AAC">
        <w:rPr>
          <w:lang w:val="uk-UA"/>
        </w:rPr>
        <w:t>, а також люльковий, нюхальний, смоктальний, жувальний тютюн, махорка та інші вироби з тютюну чи його замінників для куріння, нюхання, смоктання чи жування [</w:t>
      </w:r>
      <w:r>
        <w:rPr>
          <w:lang w:val="uk-UA"/>
        </w:rPr>
        <w:t>74</w:t>
      </w:r>
      <w:r w:rsidRPr="00B71AAC">
        <w:rPr>
          <w:lang w:val="uk-UA"/>
        </w:rPr>
        <w:t>]. Тютюнові вироби</w:t>
      </w:r>
      <w:r>
        <w:rPr>
          <w:lang w:val="uk-UA"/>
        </w:rPr>
        <w:t xml:space="preserve"> – </w:t>
      </w:r>
      <w:r w:rsidRPr="00B71AAC">
        <w:rPr>
          <w:lang w:val="uk-UA"/>
        </w:rPr>
        <w:t>поняття, яким на споживчому ринку окреслюють регулярно обновлювані асортименти насту</w:t>
      </w:r>
      <w:r w:rsidRPr="00B71AAC">
        <w:rPr>
          <w:lang w:val="uk-UA"/>
        </w:rPr>
        <w:t>п</w:t>
      </w:r>
      <w:r w:rsidRPr="00B71AAC">
        <w:rPr>
          <w:lang w:val="uk-UA"/>
        </w:rPr>
        <w:t>них типів виробів з тютюну: сигарети (овальні, круглі, з фільтром, без філь</w:t>
      </w:r>
      <w:r w:rsidRPr="00B71AAC">
        <w:rPr>
          <w:lang w:val="uk-UA"/>
        </w:rPr>
        <w:t>т</w:t>
      </w:r>
      <w:r w:rsidRPr="00B71AAC">
        <w:rPr>
          <w:lang w:val="uk-UA"/>
        </w:rPr>
        <w:t xml:space="preserve">ра); цигарки; сигари й </w:t>
      </w:r>
      <w:proofErr w:type="spellStart"/>
      <w:r w:rsidRPr="00B71AAC">
        <w:rPr>
          <w:lang w:val="uk-UA"/>
        </w:rPr>
        <w:t>сигарили</w:t>
      </w:r>
      <w:proofErr w:type="spellEnd"/>
      <w:r w:rsidRPr="00B71AAC">
        <w:rPr>
          <w:lang w:val="uk-UA"/>
        </w:rPr>
        <w:t xml:space="preserve"> (ручні, машинні, з різаного тютюну й з а</w:t>
      </w:r>
      <w:r w:rsidRPr="00B71AAC">
        <w:rPr>
          <w:lang w:val="uk-UA"/>
        </w:rPr>
        <w:t>р</w:t>
      </w:r>
      <w:r w:rsidRPr="00B71AAC">
        <w:rPr>
          <w:lang w:val="uk-UA"/>
        </w:rPr>
        <w:t>куша, з натуральним покривом і покривом з відновленого тютюну); люльк</w:t>
      </w:r>
      <w:r w:rsidRPr="00B71AAC">
        <w:rPr>
          <w:lang w:val="uk-UA"/>
        </w:rPr>
        <w:t>о</w:t>
      </w:r>
      <w:r w:rsidRPr="00B71AAC">
        <w:rPr>
          <w:lang w:val="uk-UA"/>
        </w:rPr>
        <w:t>вий; нюхальний; смоктальний; жувальний тютюн; тютюн для самокруток; тютюнова суміш для кальянів; тют</w:t>
      </w:r>
      <w:r w:rsidRPr="00B71AAC">
        <w:rPr>
          <w:lang w:val="uk-UA"/>
        </w:rPr>
        <w:t>ю</w:t>
      </w:r>
      <w:r w:rsidRPr="00B71AAC">
        <w:rPr>
          <w:lang w:val="uk-UA"/>
        </w:rPr>
        <w:t>новий пил, тютюнові есенції і екстракти, промислові замінники тютюну: тют</w:t>
      </w:r>
      <w:r w:rsidRPr="00B71AAC">
        <w:rPr>
          <w:lang w:val="uk-UA"/>
        </w:rPr>
        <w:t>ю</w:t>
      </w:r>
      <w:r w:rsidRPr="00B71AAC">
        <w:rPr>
          <w:lang w:val="uk-UA"/>
        </w:rPr>
        <w:t xml:space="preserve">нові відходи, тютюн </w:t>
      </w:r>
      <w:r w:rsidRPr="0001172A">
        <w:rPr>
          <w:lang w:val="uk-UA"/>
        </w:rPr>
        <w:t>“</w:t>
      </w:r>
      <w:proofErr w:type="spellStart"/>
      <w:r w:rsidRPr="00B71AAC">
        <w:rPr>
          <w:lang w:val="uk-UA"/>
        </w:rPr>
        <w:t>гомогенізований</w:t>
      </w:r>
      <w:r w:rsidRPr="0001172A">
        <w:rPr>
          <w:lang w:val="uk-UA"/>
        </w:rPr>
        <w:t>”</w:t>
      </w:r>
      <w:proofErr w:type="spellEnd"/>
      <w:r w:rsidRPr="00B71AAC">
        <w:rPr>
          <w:lang w:val="uk-UA"/>
        </w:rPr>
        <w:t xml:space="preserve"> </w:t>
      </w:r>
      <w:r w:rsidRPr="00B71AAC">
        <w:rPr>
          <w:lang w:val="uk-UA"/>
        </w:rPr>
        <w:lastRenderedPageBreak/>
        <w:t xml:space="preserve">або </w:t>
      </w:r>
      <w:r w:rsidRPr="0001172A">
        <w:rPr>
          <w:lang w:val="uk-UA"/>
        </w:rPr>
        <w:t>“</w:t>
      </w:r>
      <w:proofErr w:type="spellStart"/>
      <w:r w:rsidRPr="00B71AAC">
        <w:rPr>
          <w:lang w:val="uk-UA"/>
        </w:rPr>
        <w:t>відновлений</w:t>
      </w:r>
      <w:r w:rsidRPr="0001172A">
        <w:rPr>
          <w:lang w:val="uk-UA"/>
        </w:rPr>
        <w:t>”</w:t>
      </w:r>
      <w:proofErr w:type="spellEnd"/>
      <w:r w:rsidRPr="00B71AAC">
        <w:rPr>
          <w:lang w:val="uk-UA"/>
        </w:rPr>
        <w:t>, тютюнові листи та інші вироби з тютюну чи його замі</w:t>
      </w:r>
      <w:r w:rsidRPr="00B71AAC">
        <w:rPr>
          <w:lang w:val="uk-UA"/>
        </w:rPr>
        <w:t>н</w:t>
      </w:r>
      <w:r w:rsidRPr="00B71AAC">
        <w:rPr>
          <w:lang w:val="uk-UA"/>
        </w:rPr>
        <w:t xml:space="preserve">ників для куріння, нюхання, смоктання чи жування. В цілому, доповнюється непопулярними в Україні тютюновими виробами: біді, </w:t>
      </w:r>
      <w:proofErr w:type="spellStart"/>
      <w:r w:rsidRPr="00B71AAC">
        <w:rPr>
          <w:lang w:val="uk-UA"/>
        </w:rPr>
        <w:t>насвай</w:t>
      </w:r>
      <w:proofErr w:type="spellEnd"/>
      <w:r w:rsidRPr="00B71AAC">
        <w:rPr>
          <w:lang w:val="uk-UA"/>
        </w:rPr>
        <w:t xml:space="preserve"> і поділ</w:t>
      </w:r>
      <w:r w:rsidRPr="00B71AAC">
        <w:rPr>
          <w:lang w:val="uk-UA"/>
        </w:rPr>
        <w:t>я</w:t>
      </w:r>
      <w:r w:rsidRPr="00B71AAC">
        <w:rPr>
          <w:lang w:val="uk-UA"/>
        </w:rPr>
        <w:t>ються на дві основні групи</w:t>
      </w:r>
      <w:r>
        <w:rPr>
          <w:lang w:val="uk-UA"/>
        </w:rPr>
        <w:t xml:space="preserve"> – </w:t>
      </w:r>
      <w:r w:rsidRPr="00B71AAC">
        <w:rPr>
          <w:lang w:val="uk-UA"/>
        </w:rPr>
        <w:t>димові (включає в себе люльковий, сигарний (</w:t>
      </w:r>
      <w:proofErr w:type="spellStart"/>
      <w:r w:rsidRPr="00B71AAC">
        <w:rPr>
          <w:lang w:val="uk-UA"/>
        </w:rPr>
        <w:t>сигар</w:t>
      </w:r>
      <w:r w:rsidRPr="00B71AAC">
        <w:rPr>
          <w:lang w:val="uk-UA"/>
        </w:rPr>
        <w:t>и</w:t>
      </w:r>
      <w:r w:rsidRPr="00B71AAC">
        <w:rPr>
          <w:lang w:val="uk-UA"/>
        </w:rPr>
        <w:t>ловий</w:t>
      </w:r>
      <w:proofErr w:type="spellEnd"/>
      <w:r w:rsidRPr="00B71AAC">
        <w:rPr>
          <w:lang w:val="uk-UA"/>
        </w:rPr>
        <w:t xml:space="preserve">), цигарковий, </w:t>
      </w:r>
      <w:proofErr w:type="spellStart"/>
      <w:r w:rsidRPr="00B71AAC">
        <w:rPr>
          <w:lang w:val="uk-UA"/>
        </w:rPr>
        <w:t>самокруточний</w:t>
      </w:r>
      <w:proofErr w:type="spellEnd"/>
      <w:r w:rsidRPr="00B71AAC">
        <w:rPr>
          <w:lang w:val="uk-UA"/>
        </w:rPr>
        <w:t xml:space="preserve"> тютюни та тютюн для </w:t>
      </w:r>
      <w:r w:rsidRPr="00ED2879">
        <w:rPr>
          <w:lang w:val="uk-UA"/>
        </w:rPr>
        <w:t xml:space="preserve">біді) і </w:t>
      </w:r>
      <w:proofErr w:type="spellStart"/>
      <w:r w:rsidRPr="00ED2879">
        <w:rPr>
          <w:lang w:val="uk-UA"/>
        </w:rPr>
        <w:t>бездимові</w:t>
      </w:r>
      <w:proofErr w:type="spellEnd"/>
      <w:r w:rsidRPr="00B71AAC">
        <w:rPr>
          <w:lang w:val="uk-UA"/>
        </w:rPr>
        <w:t xml:space="preserve"> (жувальний, нюхальний, смоктальний, </w:t>
      </w:r>
      <w:proofErr w:type="spellStart"/>
      <w:r w:rsidRPr="00B71AAC">
        <w:rPr>
          <w:lang w:val="uk-UA"/>
        </w:rPr>
        <w:t>снюс</w:t>
      </w:r>
      <w:proofErr w:type="spellEnd"/>
      <w:r w:rsidRPr="00B71AAC">
        <w:rPr>
          <w:lang w:val="uk-UA"/>
        </w:rPr>
        <w:t xml:space="preserve"> та </w:t>
      </w:r>
      <w:proofErr w:type="spellStart"/>
      <w:r w:rsidRPr="00B71AAC">
        <w:rPr>
          <w:lang w:val="uk-UA"/>
        </w:rPr>
        <w:t>насвай</w:t>
      </w:r>
      <w:proofErr w:type="spellEnd"/>
      <w:r w:rsidRPr="00B71AAC">
        <w:rPr>
          <w:lang w:val="uk-UA"/>
        </w:rPr>
        <w:t>) в залежності від сп</w:t>
      </w:r>
      <w:r w:rsidRPr="00B71AAC">
        <w:rPr>
          <w:lang w:val="uk-UA"/>
        </w:rPr>
        <w:t>о</w:t>
      </w:r>
      <w:r w:rsidRPr="00B71AAC">
        <w:rPr>
          <w:lang w:val="uk-UA"/>
        </w:rPr>
        <w:t>собу застосування [</w:t>
      </w:r>
      <w:r>
        <w:rPr>
          <w:lang w:val="uk-UA"/>
        </w:rPr>
        <w:t>71</w:t>
      </w:r>
      <w:r w:rsidRPr="00B71AAC">
        <w:rPr>
          <w:lang w:val="uk-UA"/>
        </w:rPr>
        <w:t>].</w:t>
      </w:r>
      <w:r>
        <w:rPr>
          <w:lang w:val="uk-UA"/>
        </w:rPr>
        <w:t xml:space="preserve"> Дані про в</w:t>
      </w:r>
      <w:r w:rsidRPr="00B71AAC">
        <w:rPr>
          <w:lang w:val="uk-UA"/>
        </w:rPr>
        <w:t>иробництво лікеро-горілчаної та тютюн</w:t>
      </w:r>
      <w:r w:rsidRPr="00B71AAC">
        <w:rPr>
          <w:lang w:val="uk-UA"/>
        </w:rPr>
        <w:t>о</w:t>
      </w:r>
      <w:r w:rsidRPr="00B71AAC">
        <w:rPr>
          <w:lang w:val="uk-UA"/>
        </w:rPr>
        <w:t>вої продукції в Україні в 2005-201</w:t>
      </w:r>
      <w:r>
        <w:rPr>
          <w:lang w:val="uk-UA"/>
        </w:rPr>
        <w:t>4</w:t>
      </w:r>
      <w:r w:rsidRPr="00B71AAC">
        <w:rPr>
          <w:lang w:val="uk-UA"/>
        </w:rPr>
        <w:t xml:space="preserve"> рр. </w:t>
      </w:r>
      <w:r>
        <w:rPr>
          <w:lang w:val="uk-UA"/>
        </w:rPr>
        <w:t>наведені</w:t>
      </w:r>
      <w:r w:rsidRPr="00B71AAC">
        <w:rPr>
          <w:lang w:val="uk-UA"/>
        </w:rPr>
        <w:t xml:space="preserve"> в табл. </w:t>
      </w:r>
      <w:r>
        <w:rPr>
          <w:lang w:val="uk-UA"/>
        </w:rPr>
        <w:t xml:space="preserve">2.1. (дані 2014 р. представлено </w:t>
      </w:r>
      <w:r w:rsidRPr="00F45D2E">
        <w:rPr>
          <w:lang w:val="uk-UA"/>
        </w:rPr>
        <w:t>без урахування тимчасово окупованої території А</w:t>
      </w:r>
      <w:r>
        <w:rPr>
          <w:lang w:val="uk-UA"/>
        </w:rPr>
        <w:t>Р</w:t>
      </w:r>
      <w:r w:rsidRPr="00F45D2E">
        <w:rPr>
          <w:lang w:val="uk-UA"/>
        </w:rPr>
        <w:t xml:space="preserve"> Крим</w:t>
      </w:r>
      <w:r>
        <w:rPr>
          <w:lang w:val="uk-UA"/>
        </w:rPr>
        <w:t>).</w:t>
      </w:r>
    </w:p>
    <w:p w:rsidR="0033288A" w:rsidRDefault="0033288A" w:rsidP="0033288A">
      <w:pPr>
        <w:spacing w:line="360" w:lineRule="auto"/>
        <w:jc w:val="right"/>
        <w:rPr>
          <w:i/>
          <w:lang w:val="uk-UA"/>
        </w:rPr>
      </w:pPr>
    </w:p>
    <w:p w:rsidR="0033288A" w:rsidRPr="00B71AAC" w:rsidRDefault="0033288A" w:rsidP="0033288A">
      <w:pPr>
        <w:spacing w:line="360" w:lineRule="auto"/>
        <w:jc w:val="right"/>
        <w:rPr>
          <w:i/>
          <w:lang w:val="uk-UA"/>
        </w:rPr>
      </w:pPr>
      <w:r w:rsidRPr="00B71AAC">
        <w:rPr>
          <w:i/>
          <w:lang w:val="uk-UA"/>
        </w:rPr>
        <w:t>Таблиця</w:t>
      </w:r>
      <w:r>
        <w:rPr>
          <w:i/>
          <w:lang w:val="uk-UA"/>
        </w:rPr>
        <w:t xml:space="preserve"> 2.1</w:t>
      </w:r>
    </w:p>
    <w:p w:rsidR="0033288A" w:rsidRPr="00B71AAC" w:rsidRDefault="0033288A" w:rsidP="0033288A">
      <w:pPr>
        <w:spacing w:line="360" w:lineRule="auto"/>
        <w:ind w:firstLine="0"/>
        <w:rPr>
          <w:b/>
          <w:lang w:val="uk-UA"/>
        </w:rPr>
      </w:pPr>
      <w:r w:rsidRPr="00B71AAC">
        <w:rPr>
          <w:b/>
          <w:lang w:val="uk-UA"/>
        </w:rPr>
        <w:t>Виробництво лікеро-горілчаної та тютюнової продукції в Україні [</w:t>
      </w:r>
      <w:r>
        <w:rPr>
          <w:b/>
          <w:lang w:val="uk-UA"/>
        </w:rPr>
        <w:t>75, 76</w:t>
      </w:r>
      <w:r w:rsidRPr="00B71AAC">
        <w:rPr>
          <w:b/>
          <w:lang w:val="uk-UA"/>
        </w:rPr>
        <w:t>]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3288A" w:rsidRPr="00B71AAC" w:rsidTr="00CE09A2">
        <w:tc>
          <w:tcPr>
            <w:tcW w:w="2268" w:type="dxa"/>
            <w:vMerge w:val="restart"/>
          </w:tcPr>
          <w:p w:rsidR="0033288A" w:rsidRPr="00272504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Найменування продукції</w:t>
            </w:r>
          </w:p>
        </w:tc>
        <w:tc>
          <w:tcPr>
            <w:tcW w:w="7088" w:type="dxa"/>
            <w:gridSpan w:val="10"/>
          </w:tcPr>
          <w:p w:rsidR="0033288A" w:rsidRPr="00272504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Роки</w:t>
            </w:r>
          </w:p>
        </w:tc>
      </w:tr>
      <w:tr w:rsidR="0033288A" w:rsidRPr="00B71AAC" w:rsidTr="00CE09A2">
        <w:tc>
          <w:tcPr>
            <w:tcW w:w="2268" w:type="dxa"/>
            <w:vMerge/>
          </w:tcPr>
          <w:p w:rsidR="0033288A" w:rsidRPr="00272504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3288A" w:rsidRPr="00272504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709" w:type="dxa"/>
            <w:vAlign w:val="center"/>
          </w:tcPr>
          <w:p w:rsidR="0033288A" w:rsidRPr="00272504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2006</w:t>
            </w:r>
          </w:p>
        </w:tc>
        <w:tc>
          <w:tcPr>
            <w:tcW w:w="708" w:type="dxa"/>
            <w:vAlign w:val="center"/>
          </w:tcPr>
          <w:p w:rsidR="0033288A" w:rsidRPr="00272504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709" w:type="dxa"/>
            <w:vAlign w:val="center"/>
          </w:tcPr>
          <w:p w:rsidR="0033288A" w:rsidRPr="00272504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709" w:type="dxa"/>
            <w:vAlign w:val="center"/>
          </w:tcPr>
          <w:p w:rsidR="0033288A" w:rsidRPr="00272504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709" w:type="dxa"/>
            <w:vAlign w:val="center"/>
          </w:tcPr>
          <w:p w:rsidR="0033288A" w:rsidRPr="00272504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2010</w:t>
            </w:r>
          </w:p>
        </w:tc>
        <w:tc>
          <w:tcPr>
            <w:tcW w:w="708" w:type="dxa"/>
            <w:vAlign w:val="center"/>
          </w:tcPr>
          <w:p w:rsidR="0033288A" w:rsidRPr="00272504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2011</w:t>
            </w:r>
          </w:p>
        </w:tc>
        <w:tc>
          <w:tcPr>
            <w:tcW w:w="709" w:type="dxa"/>
            <w:vAlign w:val="center"/>
          </w:tcPr>
          <w:p w:rsidR="0033288A" w:rsidRPr="00272504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3288A" w:rsidRPr="00272504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2013</w:t>
            </w:r>
          </w:p>
        </w:tc>
        <w:tc>
          <w:tcPr>
            <w:tcW w:w="709" w:type="dxa"/>
            <w:tcBorders>
              <w:top w:val="nil"/>
            </w:tcBorders>
          </w:tcPr>
          <w:p w:rsidR="0033288A" w:rsidRPr="00272504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2014</w:t>
            </w:r>
          </w:p>
        </w:tc>
      </w:tr>
      <w:tr w:rsidR="0033288A" w:rsidRPr="00B71AAC" w:rsidTr="00CE09A2">
        <w:tc>
          <w:tcPr>
            <w:tcW w:w="2268" w:type="dxa"/>
          </w:tcPr>
          <w:p w:rsidR="0033288A" w:rsidRPr="00272504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272504">
              <w:rPr>
                <w:rFonts w:cs="Times New Roman"/>
                <w:lang w:val="uk-UA"/>
              </w:rPr>
              <w:t xml:space="preserve">Коньяки, бренді, </w:t>
            </w:r>
            <w:proofErr w:type="spellStart"/>
            <w:r w:rsidRPr="00272504">
              <w:rPr>
                <w:rFonts w:cs="Times New Roman"/>
                <w:lang w:val="uk-UA"/>
              </w:rPr>
              <w:t>млн.дал</w:t>
            </w:r>
            <w:proofErr w:type="spellEnd"/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2,4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2,8</w:t>
            </w:r>
          </w:p>
        </w:tc>
        <w:tc>
          <w:tcPr>
            <w:tcW w:w="708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3,6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3,9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3,1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3,6</w:t>
            </w:r>
          </w:p>
        </w:tc>
        <w:tc>
          <w:tcPr>
            <w:tcW w:w="708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4,7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4,6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4,5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33288A" w:rsidRPr="00B71AAC" w:rsidTr="00CE09A2">
        <w:tc>
          <w:tcPr>
            <w:tcW w:w="2268" w:type="dxa"/>
          </w:tcPr>
          <w:p w:rsidR="0033288A" w:rsidRPr="00272504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272504">
              <w:rPr>
                <w:rFonts w:cs="Times New Roman"/>
                <w:lang w:val="uk-UA"/>
              </w:rPr>
              <w:t xml:space="preserve">Горілка, інші міцні спиртові напої, </w:t>
            </w:r>
            <w:proofErr w:type="spellStart"/>
            <w:r w:rsidRPr="00272504">
              <w:rPr>
                <w:rFonts w:cs="Times New Roman"/>
                <w:lang w:val="uk-UA"/>
              </w:rPr>
              <w:t>млн.дал</w:t>
            </w:r>
            <w:proofErr w:type="spellEnd"/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35,1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35,5</w:t>
            </w:r>
          </w:p>
        </w:tc>
        <w:tc>
          <w:tcPr>
            <w:tcW w:w="708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37,2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40,0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42,3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40,7</w:t>
            </w:r>
          </w:p>
        </w:tc>
        <w:tc>
          <w:tcPr>
            <w:tcW w:w="708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33,4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33,8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28,0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21,4</w:t>
            </w:r>
          </w:p>
        </w:tc>
      </w:tr>
      <w:tr w:rsidR="0033288A" w:rsidRPr="00B71AAC" w:rsidTr="00CE09A2">
        <w:tc>
          <w:tcPr>
            <w:tcW w:w="2268" w:type="dxa"/>
          </w:tcPr>
          <w:p w:rsidR="0033288A" w:rsidRPr="00272504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272504">
              <w:rPr>
                <w:rFonts w:cs="Times New Roman"/>
                <w:lang w:val="uk-UA"/>
              </w:rPr>
              <w:t>Лікери, солодкі наливки, спиртові</w:t>
            </w:r>
          </w:p>
          <w:p w:rsidR="0033288A" w:rsidRPr="00272504" w:rsidRDefault="0033288A" w:rsidP="00CE09A2">
            <w:pPr>
              <w:pStyle w:val="af1"/>
              <w:rPr>
                <w:rFonts w:cs="Times New Roman"/>
                <w:lang w:val="uk-UA"/>
              </w:rPr>
            </w:pPr>
            <w:r w:rsidRPr="00272504">
              <w:rPr>
                <w:rFonts w:cs="Times New Roman"/>
                <w:lang w:val="uk-UA"/>
              </w:rPr>
              <w:t xml:space="preserve">настоянки </w:t>
            </w:r>
            <w:r>
              <w:rPr>
                <w:rFonts w:cs="Times New Roman"/>
                <w:lang w:val="uk-UA"/>
              </w:rPr>
              <w:t xml:space="preserve">та </w:t>
            </w:r>
            <w:r w:rsidRPr="00272504">
              <w:rPr>
                <w:rFonts w:cs="Times New Roman"/>
                <w:lang w:val="uk-UA"/>
              </w:rPr>
              <w:t>інші,</w:t>
            </w:r>
          </w:p>
          <w:p w:rsidR="0033288A" w:rsidRPr="00272504" w:rsidRDefault="0033288A" w:rsidP="00CE09A2">
            <w:pPr>
              <w:pStyle w:val="af1"/>
              <w:rPr>
                <w:rFonts w:cs="Times New Roman"/>
                <w:lang w:val="uk-UA"/>
              </w:rPr>
            </w:pPr>
            <w:proofErr w:type="spellStart"/>
            <w:r w:rsidRPr="00272504">
              <w:rPr>
                <w:rFonts w:cs="Times New Roman"/>
                <w:lang w:val="uk-UA"/>
              </w:rPr>
              <w:t>млн.дал</w:t>
            </w:r>
            <w:proofErr w:type="spellEnd"/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position w:val="24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23,1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position w:val="24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23,7</w:t>
            </w:r>
          </w:p>
        </w:tc>
        <w:tc>
          <w:tcPr>
            <w:tcW w:w="708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position w:val="24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25,4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position w:val="24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21,7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position w:val="24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13,1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position w:val="24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11,7</w:t>
            </w:r>
          </w:p>
        </w:tc>
        <w:tc>
          <w:tcPr>
            <w:tcW w:w="708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12,0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11,5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11,5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11,8</w:t>
            </w:r>
          </w:p>
        </w:tc>
      </w:tr>
      <w:tr w:rsidR="0033288A" w:rsidRPr="00B71AAC" w:rsidTr="00CE09A2">
        <w:tc>
          <w:tcPr>
            <w:tcW w:w="2268" w:type="dxa"/>
          </w:tcPr>
          <w:p w:rsidR="0033288A" w:rsidRPr="00272504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272504">
              <w:rPr>
                <w:rFonts w:cs="Times New Roman"/>
                <w:lang w:val="uk-UA"/>
              </w:rPr>
              <w:t xml:space="preserve">Спирт етиловий </w:t>
            </w:r>
            <w:proofErr w:type="spellStart"/>
            <w:r w:rsidRPr="00272504">
              <w:rPr>
                <w:rFonts w:cs="Times New Roman"/>
                <w:lang w:val="uk-UA"/>
              </w:rPr>
              <w:t>неденатурований</w:t>
            </w:r>
            <w:proofErr w:type="spellEnd"/>
          </w:p>
          <w:p w:rsidR="0033288A" w:rsidRPr="00272504" w:rsidRDefault="0033288A" w:rsidP="00CE09A2">
            <w:pPr>
              <w:pStyle w:val="af1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і</w:t>
            </w:r>
            <w:r w:rsidRPr="00272504">
              <w:rPr>
                <w:rFonts w:cs="Times New Roman"/>
                <w:lang w:val="uk-UA"/>
              </w:rPr>
              <w:t xml:space="preserve">з вмістом спирту </w:t>
            </w:r>
          </w:p>
          <w:p w:rsidR="0033288A" w:rsidRPr="00272504" w:rsidRDefault="0033288A" w:rsidP="00CE09A2">
            <w:pPr>
              <w:pStyle w:val="af1"/>
              <w:rPr>
                <w:rFonts w:cs="Times New Roman"/>
                <w:lang w:val="uk-UA"/>
              </w:rPr>
            </w:pPr>
            <w:r w:rsidRPr="00ED2879">
              <w:rPr>
                <w:rFonts w:cs="Times New Roman"/>
                <w:lang w:val="uk-UA"/>
              </w:rPr>
              <w:t>80 об.%,</w:t>
            </w:r>
            <w:r w:rsidRPr="00272504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272504">
              <w:rPr>
                <w:rFonts w:cs="Times New Roman"/>
                <w:lang w:val="uk-UA"/>
              </w:rPr>
              <w:t>млн.дал</w:t>
            </w:r>
            <w:proofErr w:type="spellEnd"/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29,0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33,7</w:t>
            </w:r>
          </w:p>
        </w:tc>
        <w:tc>
          <w:tcPr>
            <w:tcW w:w="708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31,7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27,9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26,7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24,6</w:t>
            </w:r>
          </w:p>
        </w:tc>
        <w:tc>
          <w:tcPr>
            <w:tcW w:w="708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19,6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17,2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18,3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14,5</w:t>
            </w:r>
          </w:p>
        </w:tc>
      </w:tr>
      <w:tr w:rsidR="0033288A" w:rsidRPr="00B71AAC" w:rsidTr="00CE09A2">
        <w:tc>
          <w:tcPr>
            <w:tcW w:w="2268" w:type="dxa"/>
          </w:tcPr>
          <w:p w:rsidR="0033288A" w:rsidRPr="00272504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272504">
              <w:rPr>
                <w:rFonts w:cs="Times New Roman"/>
                <w:lang w:val="uk-UA"/>
              </w:rPr>
              <w:t>Пиво солодове, включаючи пиво</w:t>
            </w:r>
          </w:p>
          <w:p w:rsidR="0033288A" w:rsidRPr="00272504" w:rsidRDefault="0033288A" w:rsidP="00CE09A2">
            <w:pPr>
              <w:pStyle w:val="af1"/>
              <w:rPr>
                <w:rFonts w:cs="Times New Roman"/>
                <w:lang w:val="uk-UA"/>
              </w:rPr>
            </w:pPr>
            <w:r w:rsidRPr="00272504">
              <w:rPr>
                <w:rFonts w:cs="Times New Roman"/>
                <w:lang w:val="uk-UA"/>
              </w:rPr>
              <w:t>безалкогольне і пиво з вмістом</w:t>
            </w:r>
          </w:p>
          <w:p w:rsidR="0033288A" w:rsidRPr="00272504" w:rsidRDefault="0033288A" w:rsidP="00CE09A2">
            <w:pPr>
              <w:pStyle w:val="af1"/>
              <w:rPr>
                <w:rFonts w:cs="Times New Roman"/>
                <w:lang w:val="uk-UA"/>
              </w:rPr>
            </w:pPr>
            <w:r w:rsidRPr="00272504">
              <w:rPr>
                <w:rFonts w:cs="Times New Roman"/>
                <w:lang w:val="uk-UA"/>
              </w:rPr>
              <w:t xml:space="preserve">алкоголю менше 0,5 %, </w:t>
            </w:r>
            <w:proofErr w:type="spellStart"/>
            <w:r w:rsidRPr="00272504">
              <w:rPr>
                <w:rFonts w:cs="Times New Roman"/>
                <w:lang w:val="uk-UA"/>
              </w:rPr>
              <w:t>млн.дал</w:t>
            </w:r>
            <w:proofErr w:type="spellEnd"/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238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268</w:t>
            </w:r>
          </w:p>
        </w:tc>
        <w:tc>
          <w:tcPr>
            <w:tcW w:w="708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316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320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300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310</w:t>
            </w:r>
          </w:p>
        </w:tc>
        <w:tc>
          <w:tcPr>
            <w:tcW w:w="708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306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299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274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242</w:t>
            </w:r>
          </w:p>
        </w:tc>
      </w:tr>
      <w:tr w:rsidR="0033288A" w:rsidRPr="00B71AAC" w:rsidTr="00CE09A2">
        <w:tc>
          <w:tcPr>
            <w:tcW w:w="2268" w:type="dxa"/>
          </w:tcPr>
          <w:p w:rsidR="0033288A" w:rsidRPr="00272504" w:rsidRDefault="0033288A" w:rsidP="00CE09A2">
            <w:pPr>
              <w:snapToGrid w:val="0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Вино ігристе “Ш</w:t>
            </w:r>
            <w:r w:rsidRPr="00272504">
              <w:rPr>
                <w:sz w:val="24"/>
                <w:szCs w:val="24"/>
                <w:lang w:val="uk-UA"/>
              </w:rPr>
              <w:t>а</w:t>
            </w:r>
            <w:r w:rsidRPr="00272504">
              <w:rPr>
                <w:sz w:val="24"/>
                <w:szCs w:val="24"/>
                <w:lang w:val="uk-UA"/>
              </w:rPr>
              <w:t xml:space="preserve">мпанське </w:t>
            </w:r>
            <w:proofErr w:type="spellStart"/>
            <w:r w:rsidRPr="00272504">
              <w:rPr>
                <w:sz w:val="24"/>
                <w:szCs w:val="24"/>
                <w:lang w:val="uk-UA"/>
              </w:rPr>
              <w:t>України”</w:t>
            </w:r>
            <w:proofErr w:type="spellEnd"/>
            <w:r w:rsidRPr="00272504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72504">
              <w:rPr>
                <w:sz w:val="24"/>
                <w:szCs w:val="24"/>
                <w:lang w:val="uk-UA"/>
              </w:rPr>
              <w:t>млн.дал</w:t>
            </w:r>
            <w:proofErr w:type="spellEnd"/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4,4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4,5</w:t>
            </w:r>
          </w:p>
        </w:tc>
        <w:tc>
          <w:tcPr>
            <w:tcW w:w="708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4,5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4,0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4,2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4,2</w:t>
            </w:r>
          </w:p>
        </w:tc>
        <w:tc>
          <w:tcPr>
            <w:tcW w:w="708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3,7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3,3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3,1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33288A" w:rsidRPr="00B71AAC" w:rsidTr="00CE09A2">
        <w:tc>
          <w:tcPr>
            <w:tcW w:w="2268" w:type="dxa"/>
          </w:tcPr>
          <w:p w:rsidR="0033288A" w:rsidRPr="00272504" w:rsidRDefault="0033288A" w:rsidP="00CE09A2">
            <w:pPr>
              <w:snapToGrid w:val="0"/>
              <w:ind w:right="-113" w:firstLine="0"/>
              <w:jc w:val="left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Вино виногра</w:t>
            </w:r>
            <w:r w:rsidRPr="00272504">
              <w:rPr>
                <w:sz w:val="24"/>
                <w:szCs w:val="24"/>
                <w:lang w:val="uk-UA"/>
              </w:rPr>
              <w:t>д</w:t>
            </w:r>
            <w:r w:rsidRPr="00272504">
              <w:rPr>
                <w:sz w:val="24"/>
                <w:szCs w:val="24"/>
                <w:lang w:val="uk-UA"/>
              </w:rPr>
              <w:t xml:space="preserve">не, </w:t>
            </w:r>
            <w:proofErr w:type="spellStart"/>
            <w:r w:rsidRPr="00272504">
              <w:rPr>
                <w:sz w:val="24"/>
                <w:szCs w:val="24"/>
                <w:lang w:val="uk-UA"/>
              </w:rPr>
              <w:t>млн.дал</w:t>
            </w:r>
            <w:proofErr w:type="spellEnd"/>
          </w:p>
        </w:tc>
        <w:tc>
          <w:tcPr>
            <w:tcW w:w="709" w:type="dxa"/>
            <w:vAlign w:val="bottom"/>
          </w:tcPr>
          <w:p w:rsidR="0033288A" w:rsidRPr="00A10AC2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A10AC2">
              <w:rPr>
                <w:lang w:val="uk-UA"/>
              </w:rPr>
              <w:t>16,4</w:t>
            </w:r>
          </w:p>
        </w:tc>
        <w:tc>
          <w:tcPr>
            <w:tcW w:w="709" w:type="dxa"/>
            <w:vAlign w:val="bottom"/>
          </w:tcPr>
          <w:p w:rsidR="0033288A" w:rsidRPr="00A10AC2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A10AC2">
              <w:rPr>
                <w:rFonts w:cs="Times New Roman"/>
                <w:color w:val="000000"/>
                <w:lang w:val="uk-UA"/>
              </w:rPr>
              <w:t>16,5</w:t>
            </w:r>
          </w:p>
        </w:tc>
        <w:tc>
          <w:tcPr>
            <w:tcW w:w="708" w:type="dxa"/>
            <w:vAlign w:val="bottom"/>
          </w:tcPr>
          <w:p w:rsidR="0033288A" w:rsidRPr="00A10AC2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A10AC2">
              <w:rPr>
                <w:rFonts w:cs="Times New Roman"/>
                <w:color w:val="000000"/>
                <w:lang w:val="uk-UA"/>
              </w:rPr>
              <w:t>18,9</w:t>
            </w:r>
          </w:p>
        </w:tc>
        <w:tc>
          <w:tcPr>
            <w:tcW w:w="709" w:type="dxa"/>
            <w:vAlign w:val="bottom"/>
          </w:tcPr>
          <w:p w:rsidR="0033288A" w:rsidRPr="00A10AC2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A10AC2">
              <w:rPr>
                <w:lang w:val="uk-UA"/>
              </w:rPr>
              <w:t>21,0</w:t>
            </w:r>
          </w:p>
        </w:tc>
        <w:tc>
          <w:tcPr>
            <w:tcW w:w="709" w:type="dxa"/>
            <w:vAlign w:val="bottom"/>
          </w:tcPr>
          <w:p w:rsidR="0033288A" w:rsidRPr="00A10AC2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A10AC2">
              <w:rPr>
                <w:lang w:val="uk-UA"/>
              </w:rPr>
              <w:t>23,1</w:t>
            </w:r>
          </w:p>
        </w:tc>
        <w:tc>
          <w:tcPr>
            <w:tcW w:w="709" w:type="dxa"/>
            <w:vAlign w:val="bottom"/>
          </w:tcPr>
          <w:p w:rsidR="0033288A" w:rsidRPr="00A10AC2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A10AC2">
              <w:rPr>
                <w:lang w:val="uk-UA"/>
              </w:rPr>
              <w:t>29,6</w:t>
            </w:r>
          </w:p>
        </w:tc>
        <w:tc>
          <w:tcPr>
            <w:tcW w:w="708" w:type="dxa"/>
            <w:vAlign w:val="bottom"/>
          </w:tcPr>
          <w:p w:rsidR="0033288A" w:rsidRPr="00A10AC2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A10AC2">
              <w:rPr>
                <w:lang w:val="uk-UA"/>
              </w:rPr>
              <w:t>16,9</w:t>
            </w:r>
          </w:p>
        </w:tc>
        <w:tc>
          <w:tcPr>
            <w:tcW w:w="709" w:type="dxa"/>
            <w:vAlign w:val="bottom"/>
          </w:tcPr>
          <w:p w:rsidR="0033288A" w:rsidRPr="00A10AC2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A10AC2">
              <w:rPr>
                <w:rFonts w:cs="Times New Roman"/>
                <w:color w:val="000000"/>
                <w:lang w:val="uk-UA"/>
              </w:rPr>
              <w:t>15,7</w:t>
            </w:r>
          </w:p>
        </w:tc>
        <w:tc>
          <w:tcPr>
            <w:tcW w:w="709" w:type="dxa"/>
            <w:vAlign w:val="bottom"/>
          </w:tcPr>
          <w:p w:rsidR="0033288A" w:rsidRPr="00A10AC2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A10AC2">
              <w:rPr>
                <w:lang w:val="uk-UA"/>
              </w:rPr>
              <w:t>11,6</w:t>
            </w:r>
          </w:p>
        </w:tc>
        <w:tc>
          <w:tcPr>
            <w:tcW w:w="709" w:type="dxa"/>
            <w:vAlign w:val="bottom"/>
          </w:tcPr>
          <w:p w:rsidR="0033288A" w:rsidRPr="00A10AC2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</w:tr>
      <w:tr w:rsidR="0033288A" w:rsidRPr="00B71AAC" w:rsidTr="00CE09A2">
        <w:tc>
          <w:tcPr>
            <w:tcW w:w="2268" w:type="dxa"/>
          </w:tcPr>
          <w:p w:rsidR="0033288A" w:rsidRPr="00272504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272504">
              <w:rPr>
                <w:rFonts w:cs="Times New Roman"/>
                <w:lang w:val="uk-UA"/>
              </w:rPr>
              <w:t>Сигарети, які містять тютюн або</w:t>
            </w:r>
          </w:p>
          <w:p w:rsidR="0033288A" w:rsidRPr="00272504" w:rsidRDefault="0033288A" w:rsidP="00CE09A2">
            <w:pPr>
              <w:pStyle w:val="af1"/>
              <w:rPr>
                <w:rFonts w:cs="Times New Roman"/>
                <w:lang w:val="uk-UA"/>
              </w:rPr>
            </w:pPr>
            <w:r w:rsidRPr="00272504">
              <w:rPr>
                <w:rFonts w:cs="Times New Roman"/>
                <w:lang w:val="uk-UA"/>
              </w:rPr>
              <w:t xml:space="preserve">суміші тютюну </w:t>
            </w:r>
            <w:r>
              <w:rPr>
                <w:rFonts w:cs="Times New Roman"/>
                <w:lang w:val="uk-UA"/>
              </w:rPr>
              <w:t>і</w:t>
            </w:r>
            <w:r w:rsidRPr="00272504">
              <w:rPr>
                <w:rFonts w:cs="Times New Roman"/>
                <w:lang w:val="uk-UA"/>
              </w:rPr>
              <w:t>з замінниками</w:t>
            </w:r>
          </w:p>
          <w:p w:rsidR="0033288A" w:rsidRPr="00272504" w:rsidRDefault="0033288A" w:rsidP="00CE09A2">
            <w:pPr>
              <w:pStyle w:val="af1"/>
              <w:rPr>
                <w:rFonts w:cs="Times New Roman"/>
                <w:lang w:val="uk-UA"/>
              </w:rPr>
            </w:pPr>
            <w:r w:rsidRPr="00272504">
              <w:rPr>
                <w:rFonts w:cs="Times New Roman"/>
                <w:lang w:val="uk-UA"/>
              </w:rPr>
              <w:t xml:space="preserve">тютюну, </w:t>
            </w:r>
            <w:proofErr w:type="spellStart"/>
            <w:r w:rsidRPr="00272504">
              <w:rPr>
                <w:rFonts w:cs="Times New Roman"/>
                <w:lang w:val="uk-UA"/>
              </w:rPr>
              <w:t>млрд.шт</w:t>
            </w:r>
            <w:proofErr w:type="spellEnd"/>
            <w:r w:rsidRPr="00272504">
              <w:rPr>
                <w:rFonts w:cs="Times New Roman"/>
                <w:lang w:val="uk-UA"/>
              </w:rPr>
              <w:t>.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120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120</w:t>
            </w:r>
          </w:p>
        </w:tc>
        <w:tc>
          <w:tcPr>
            <w:tcW w:w="708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129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130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114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103</w:t>
            </w:r>
          </w:p>
        </w:tc>
        <w:tc>
          <w:tcPr>
            <w:tcW w:w="708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95,5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B71AAC">
              <w:rPr>
                <w:rFonts w:cs="Times New Roman"/>
                <w:color w:val="000000"/>
                <w:lang w:val="uk-UA"/>
              </w:rPr>
              <w:t>93,9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86,1</w:t>
            </w:r>
          </w:p>
        </w:tc>
        <w:tc>
          <w:tcPr>
            <w:tcW w:w="709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86,0</w:t>
            </w:r>
          </w:p>
        </w:tc>
      </w:tr>
    </w:tbl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B71AAC">
        <w:rPr>
          <w:lang w:val="uk-UA"/>
        </w:rPr>
        <w:lastRenderedPageBreak/>
        <w:t>Серед алкогольних напоїв найбільше в Україні виробляється пива, н</w:t>
      </w:r>
      <w:r>
        <w:rPr>
          <w:lang w:val="uk-UA"/>
        </w:rPr>
        <w:t>а</w:t>
      </w:r>
      <w:r w:rsidRPr="00B71AAC">
        <w:rPr>
          <w:lang w:val="uk-UA"/>
        </w:rPr>
        <w:t xml:space="preserve"> другому місці – горілка та міцні спиртові напої, третє місце ділять лікери та в</w:t>
      </w:r>
      <w:r w:rsidRPr="00B71AAC">
        <w:rPr>
          <w:lang w:val="uk-UA"/>
        </w:rPr>
        <w:t>и</w:t>
      </w:r>
      <w:r w:rsidRPr="00B71AAC">
        <w:rPr>
          <w:lang w:val="uk-UA"/>
        </w:rPr>
        <w:t>ноградне вино. Виробництво коньяків та бренді стабільно збільшується, не зважаючи на деякий спад в 2009 році. Виробництво решти алкогольної пр</w:t>
      </w:r>
      <w:r w:rsidRPr="00B71AAC">
        <w:rPr>
          <w:lang w:val="uk-UA"/>
        </w:rPr>
        <w:t>о</w:t>
      </w:r>
      <w:r w:rsidRPr="00B71AAC">
        <w:rPr>
          <w:lang w:val="uk-UA"/>
        </w:rPr>
        <w:t>дукції за останні роки знизило об’єми. Так, зростання виробництва горілч</w:t>
      </w:r>
      <w:r w:rsidRPr="00B71AAC">
        <w:rPr>
          <w:lang w:val="uk-UA"/>
        </w:rPr>
        <w:t>а</w:t>
      </w:r>
      <w:r w:rsidRPr="00B71AAC">
        <w:rPr>
          <w:lang w:val="uk-UA"/>
        </w:rPr>
        <w:t>них виробів з 2005 по 2009 рік змінилося падінням, в 2013 році обсяг виро</w:t>
      </w:r>
      <w:r w:rsidRPr="00B71AAC">
        <w:rPr>
          <w:lang w:val="uk-UA"/>
        </w:rPr>
        <w:t>б</w:t>
      </w:r>
      <w:r w:rsidRPr="00B71AAC">
        <w:rPr>
          <w:lang w:val="uk-UA"/>
        </w:rPr>
        <w:t>ництва складав 66,2 % обсягу 2009 року. Подібна ситуація склалась з виро</w:t>
      </w:r>
      <w:r w:rsidRPr="00B71AAC">
        <w:rPr>
          <w:lang w:val="uk-UA"/>
        </w:rPr>
        <w:t>б</w:t>
      </w:r>
      <w:r w:rsidRPr="00B71AAC">
        <w:rPr>
          <w:lang w:val="uk-UA"/>
        </w:rPr>
        <w:t>ництвом л</w:t>
      </w:r>
      <w:r w:rsidRPr="00B71AAC">
        <w:rPr>
          <w:lang w:val="uk-UA"/>
        </w:rPr>
        <w:t>і</w:t>
      </w:r>
      <w:r w:rsidRPr="00B71AAC">
        <w:rPr>
          <w:lang w:val="uk-UA"/>
        </w:rPr>
        <w:t>керів та солодких наливок: починаючи з 2009 року спостерігається різкий спад виробництва зі стабільним низьким рівнем до 2013 року. Ця с</w:t>
      </w:r>
      <w:r w:rsidRPr="00B71AAC">
        <w:rPr>
          <w:lang w:val="uk-UA"/>
        </w:rPr>
        <w:t>и</w:t>
      </w:r>
      <w:r w:rsidRPr="00B71AAC">
        <w:rPr>
          <w:lang w:val="uk-UA"/>
        </w:rPr>
        <w:t xml:space="preserve">туація пов’язана із зниженням обсягу виробництва спирту, який входить до складу більшості описаних алкогольних напоїв, </w:t>
      </w:r>
      <w:r>
        <w:rPr>
          <w:lang w:val="uk-UA"/>
        </w:rPr>
        <w:t xml:space="preserve">щорічно </w:t>
      </w:r>
      <w:r w:rsidRPr="00B71AAC">
        <w:rPr>
          <w:lang w:val="uk-UA"/>
        </w:rPr>
        <w:t xml:space="preserve">на 1-5 </w:t>
      </w:r>
      <w:proofErr w:type="spellStart"/>
      <w:r w:rsidRPr="00B71AAC">
        <w:rPr>
          <w:lang w:val="uk-UA"/>
        </w:rPr>
        <w:t>млн.дал</w:t>
      </w:r>
      <w:proofErr w:type="spellEnd"/>
      <w:r w:rsidRPr="00B71AAC">
        <w:rPr>
          <w:lang w:val="uk-UA"/>
        </w:rPr>
        <w:t>. В</w:t>
      </w:r>
      <w:r w:rsidRPr="00B71AAC">
        <w:rPr>
          <w:lang w:val="uk-UA"/>
        </w:rPr>
        <w:t>и</w:t>
      </w:r>
      <w:r w:rsidRPr="00B71AAC">
        <w:rPr>
          <w:lang w:val="uk-UA"/>
        </w:rPr>
        <w:t>робництво пива до</w:t>
      </w:r>
      <w:r w:rsidRPr="00B71AAC">
        <w:rPr>
          <w:lang w:val="uk-UA"/>
        </w:rPr>
        <w:t>с</w:t>
      </w:r>
      <w:r w:rsidRPr="00B71AAC">
        <w:rPr>
          <w:lang w:val="uk-UA"/>
        </w:rPr>
        <w:t>татньо стабільне, зниження спостерігається тільки в 2012-2013 роках. Теж саме можна сказати про виробництво Шампанського.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F027AF">
        <w:rPr>
          <w:lang w:val="uk-UA"/>
        </w:rPr>
        <w:t xml:space="preserve">Спиртові заводи, що входять в структуру </w:t>
      </w:r>
      <w:proofErr w:type="spellStart"/>
      <w:r>
        <w:rPr>
          <w:lang w:val="uk-UA"/>
        </w:rPr>
        <w:t>ДП</w:t>
      </w:r>
      <w:proofErr w:type="spellEnd"/>
      <w:r w:rsidRPr="00F027AF">
        <w:rPr>
          <w:lang w:val="uk-UA"/>
        </w:rPr>
        <w:t xml:space="preserve"> </w:t>
      </w:r>
      <w:r w:rsidRPr="00146F4D">
        <w:rPr>
          <w:lang w:val="uk-UA"/>
        </w:rPr>
        <w:t>“</w:t>
      </w:r>
      <w:proofErr w:type="spellStart"/>
      <w:r w:rsidRPr="00F027AF">
        <w:rPr>
          <w:lang w:val="uk-UA"/>
        </w:rPr>
        <w:t>Укрспирт</w:t>
      </w:r>
      <w:r w:rsidRPr="00146F4D">
        <w:rPr>
          <w:lang w:val="uk-UA"/>
        </w:rPr>
        <w:t>”</w:t>
      </w:r>
      <w:proofErr w:type="spellEnd"/>
      <w:r w:rsidRPr="00F027AF">
        <w:rPr>
          <w:lang w:val="uk-UA"/>
        </w:rPr>
        <w:t xml:space="preserve">, в 2014 році виробили 14,5 </w:t>
      </w:r>
      <w:proofErr w:type="spellStart"/>
      <w:r w:rsidRPr="00F027AF">
        <w:rPr>
          <w:lang w:val="uk-UA"/>
        </w:rPr>
        <w:t>млн</w:t>
      </w:r>
      <w:r>
        <w:rPr>
          <w:lang w:val="uk-UA"/>
        </w:rPr>
        <w:t>.</w:t>
      </w:r>
      <w:r w:rsidRPr="00F027AF">
        <w:rPr>
          <w:lang w:val="uk-UA"/>
        </w:rPr>
        <w:t>дал</w:t>
      </w:r>
      <w:proofErr w:type="spellEnd"/>
      <w:r w:rsidRPr="00F027AF">
        <w:rPr>
          <w:lang w:val="uk-UA"/>
        </w:rPr>
        <w:t xml:space="preserve"> етилового спирту, що на 20,3</w:t>
      </w:r>
      <w:r>
        <w:rPr>
          <w:lang w:val="uk-UA"/>
        </w:rPr>
        <w:t xml:space="preserve"> </w:t>
      </w:r>
      <w:r w:rsidRPr="00F027AF">
        <w:rPr>
          <w:lang w:val="uk-UA"/>
        </w:rPr>
        <w:t>% менше, ніж у 2013 р</w:t>
      </w:r>
      <w:r w:rsidRPr="00F027AF">
        <w:rPr>
          <w:lang w:val="uk-UA"/>
        </w:rPr>
        <w:t>о</w:t>
      </w:r>
      <w:r w:rsidRPr="00F027AF">
        <w:rPr>
          <w:lang w:val="uk-UA"/>
        </w:rPr>
        <w:t>ці</w:t>
      </w:r>
      <w:r>
        <w:rPr>
          <w:lang w:val="uk-UA"/>
        </w:rPr>
        <w:t>. П</w:t>
      </w:r>
      <w:r w:rsidRPr="00F027AF">
        <w:rPr>
          <w:lang w:val="uk-UA"/>
        </w:rPr>
        <w:t>отужності спиртозаводів завантажені на 20</w:t>
      </w:r>
      <w:r>
        <w:rPr>
          <w:lang w:val="uk-UA"/>
        </w:rPr>
        <w:t xml:space="preserve"> </w:t>
      </w:r>
      <w:r w:rsidRPr="00F027AF">
        <w:rPr>
          <w:lang w:val="uk-UA"/>
        </w:rPr>
        <w:t>%</w:t>
      </w:r>
      <w:r>
        <w:rPr>
          <w:lang w:val="uk-UA"/>
        </w:rPr>
        <w:t xml:space="preserve">, </w:t>
      </w:r>
      <w:r w:rsidRPr="00F027AF">
        <w:rPr>
          <w:lang w:val="uk-UA"/>
        </w:rPr>
        <w:t>попит на внутрішнь</w:t>
      </w:r>
      <w:r w:rsidRPr="00F027AF">
        <w:rPr>
          <w:lang w:val="uk-UA"/>
        </w:rPr>
        <w:t>о</w:t>
      </w:r>
      <w:r w:rsidRPr="00F027AF">
        <w:rPr>
          <w:lang w:val="uk-UA"/>
        </w:rPr>
        <w:t>му ри</w:t>
      </w:r>
      <w:r>
        <w:rPr>
          <w:lang w:val="uk-UA"/>
        </w:rPr>
        <w:t xml:space="preserve">нку </w:t>
      </w:r>
      <w:r w:rsidRPr="00F027AF">
        <w:rPr>
          <w:lang w:val="uk-UA"/>
        </w:rPr>
        <w:t>обмежени</w:t>
      </w:r>
      <w:r>
        <w:rPr>
          <w:lang w:val="uk-UA"/>
        </w:rPr>
        <w:t>й</w:t>
      </w:r>
      <w:r w:rsidRPr="00F027AF">
        <w:rPr>
          <w:lang w:val="uk-UA"/>
        </w:rPr>
        <w:t xml:space="preserve">, частина </w:t>
      </w:r>
      <w:proofErr w:type="spellStart"/>
      <w:r w:rsidRPr="00F027AF">
        <w:rPr>
          <w:lang w:val="uk-UA"/>
        </w:rPr>
        <w:t>держспиртзаводів</w:t>
      </w:r>
      <w:proofErr w:type="spellEnd"/>
      <w:r w:rsidRPr="00F027AF">
        <w:rPr>
          <w:lang w:val="uk-UA"/>
        </w:rPr>
        <w:t xml:space="preserve"> проходять процедуру банкрут</w:t>
      </w:r>
      <w:r w:rsidRPr="00F027AF">
        <w:rPr>
          <w:lang w:val="uk-UA"/>
        </w:rPr>
        <w:t>с</w:t>
      </w:r>
      <w:r w:rsidRPr="00F027AF">
        <w:rPr>
          <w:lang w:val="uk-UA"/>
        </w:rPr>
        <w:t xml:space="preserve">тва, частина – непідконтрольна </w:t>
      </w:r>
      <w:proofErr w:type="spellStart"/>
      <w:r>
        <w:rPr>
          <w:lang w:val="uk-UA"/>
        </w:rPr>
        <w:t>ДП</w:t>
      </w:r>
      <w:proofErr w:type="spellEnd"/>
      <w:r w:rsidRPr="00F027AF">
        <w:rPr>
          <w:lang w:val="uk-UA"/>
        </w:rPr>
        <w:t xml:space="preserve"> </w:t>
      </w:r>
      <w:r w:rsidRPr="00146F4D">
        <w:rPr>
          <w:lang w:val="uk-UA"/>
        </w:rPr>
        <w:t>“</w:t>
      </w:r>
      <w:proofErr w:type="spellStart"/>
      <w:r w:rsidRPr="00F027AF">
        <w:rPr>
          <w:lang w:val="uk-UA"/>
        </w:rPr>
        <w:t>Укрспирт</w:t>
      </w:r>
      <w:r w:rsidRPr="00146F4D">
        <w:rPr>
          <w:lang w:val="uk-UA"/>
        </w:rPr>
        <w:t>”</w:t>
      </w:r>
      <w:proofErr w:type="spellEnd"/>
      <w:r w:rsidRPr="00F027AF">
        <w:rPr>
          <w:lang w:val="uk-UA"/>
        </w:rPr>
        <w:t xml:space="preserve">, </w:t>
      </w:r>
      <w:r>
        <w:rPr>
          <w:lang w:val="uk-UA"/>
        </w:rPr>
        <w:t xml:space="preserve"> </w:t>
      </w:r>
      <w:r w:rsidRPr="00F027AF">
        <w:rPr>
          <w:lang w:val="uk-UA"/>
        </w:rPr>
        <w:t>на їх потужностях виробл</w:t>
      </w:r>
      <w:r w:rsidRPr="00F027AF">
        <w:rPr>
          <w:lang w:val="uk-UA"/>
        </w:rPr>
        <w:t>я</w:t>
      </w:r>
      <w:r w:rsidRPr="00F027AF">
        <w:rPr>
          <w:lang w:val="uk-UA"/>
        </w:rPr>
        <w:t>ється неврахований спирт.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Дані щодо виробництва алкогольних напоїв в 2014 році складно реал</w:t>
      </w:r>
      <w:r>
        <w:rPr>
          <w:lang w:val="uk-UA"/>
        </w:rPr>
        <w:t>ь</w:t>
      </w:r>
      <w:r>
        <w:rPr>
          <w:lang w:val="uk-UA"/>
        </w:rPr>
        <w:t>но аналізувати через складну політичну ситуацію в країні та окупацію част</w:t>
      </w:r>
      <w:r>
        <w:rPr>
          <w:lang w:val="uk-UA"/>
        </w:rPr>
        <w:t>и</w:t>
      </w:r>
      <w:r>
        <w:rPr>
          <w:lang w:val="uk-UA"/>
        </w:rPr>
        <w:t xml:space="preserve">ни її території. </w:t>
      </w:r>
    </w:p>
    <w:p w:rsidR="0033288A" w:rsidRPr="00B71AAC" w:rsidRDefault="0033288A" w:rsidP="0033288A">
      <w:pPr>
        <w:spacing w:line="360" w:lineRule="auto"/>
        <w:ind w:firstLine="709"/>
        <w:rPr>
          <w:lang w:val="uk-UA"/>
        </w:rPr>
      </w:pPr>
      <w:r w:rsidRPr="00146F4D">
        <w:rPr>
          <w:lang w:val="uk-UA"/>
        </w:rPr>
        <w:t>2008 рік був “</w:t>
      </w:r>
      <w:proofErr w:type="spellStart"/>
      <w:r w:rsidRPr="00146F4D">
        <w:rPr>
          <w:lang w:val="uk-UA"/>
        </w:rPr>
        <w:t>піковим”</w:t>
      </w:r>
      <w:proofErr w:type="spellEnd"/>
      <w:r w:rsidRPr="00146F4D">
        <w:rPr>
          <w:lang w:val="uk-UA"/>
        </w:rPr>
        <w:t xml:space="preserve"> і для виробників тютюнових виробів в Україні,</w:t>
      </w:r>
      <w:r w:rsidRPr="00B71AAC">
        <w:rPr>
          <w:lang w:val="uk-UA"/>
        </w:rPr>
        <w:t xml:space="preserve"> після стабільних 2005-2006 років та зростання виробництва в 2007-2008 р</w:t>
      </w:r>
      <w:r w:rsidRPr="00B71AAC">
        <w:rPr>
          <w:lang w:val="uk-UA"/>
        </w:rPr>
        <w:t>о</w:t>
      </w:r>
      <w:r w:rsidRPr="00B71AAC">
        <w:rPr>
          <w:lang w:val="uk-UA"/>
        </w:rPr>
        <w:t xml:space="preserve">ках спостерігається стабільне зниження обсягів: в 2013 році вироблено тільки 66,2 % обсягу 2008 року. Згідно </w:t>
      </w:r>
      <w:r>
        <w:rPr>
          <w:lang w:val="uk-UA"/>
        </w:rPr>
        <w:t xml:space="preserve">з </w:t>
      </w:r>
      <w:r w:rsidRPr="00B71AAC">
        <w:rPr>
          <w:lang w:val="uk-UA"/>
        </w:rPr>
        <w:t>історично</w:t>
      </w:r>
      <w:r>
        <w:rPr>
          <w:lang w:val="uk-UA"/>
        </w:rPr>
        <w:t xml:space="preserve">ю </w:t>
      </w:r>
      <w:r w:rsidRPr="00B71AAC">
        <w:rPr>
          <w:lang w:val="uk-UA"/>
        </w:rPr>
        <w:t>довідк</w:t>
      </w:r>
      <w:r>
        <w:rPr>
          <w:lang w:val="uk-UA"/>
        </w:rPr>
        <w:t>ою</w:t>
      </w:r>
      <w:r w:rsidRPr="00B71AAC">
        <w:rPr>
          <w:lang w:val="uk-UA"/>
        </w:rPr>
        <w:t>, у 1980-х роках вир</w:t>
      </w:r>
      <w:r w:rsidRPr="00B71AAC">
        <w:rPr>
          <w:lang w:val="uk-UA"/>
        </w:rPr>
        <w:t>о</w:t>
      </w:r>
      <w:r w:rsidRPr="00B71AAC">
        <w:rPr>
          <w:lang w:val="uk-UA"/>
        </w:rPr>
        <w:t>бництво сигарет було стабільним</w:t>
      </w:r>
      <w:r>
        <w:rPr>
          <w:lang w:val="uk-UA"/>
        </w:rPr>
        <w:t xml:space="preserve"> – </w:t>
      </w:r>
      <w:r w:rsidRPr="00B71AAC">
        <w:rPr>
          <w:lang w:val="uk-UA"/>
        </w:rPr>
        <w:t xml:space="preserve">щороку приблизно 80 </w:t>
      </w:r>
      <w:proofErr w:type="spellStart"/>
      <w:r w:rsidRPr="00B71AAC">
        <w:rPr>
          <w:lang w:val="uk-UA"/>
        </w:rPr>
        <w:t>млрд.шт</w:t>
      </w:r>
      <w:proofErr w:type="spellEnd"/>
      <w:r w:rsidRPr="00B71AAC">
        <w:rPr>
          <w:lang w:val="uk-UA"/>
        </w:rPr>
        <w:t>., з 1991 до 1993 року виробництво тютюну унаслідок кризи зменшилось майже вдвічі, а потім почало збільшуватись і у 2001 році с</w:t>
      </w:r>
      <w:r>
        <w:rPr>
          <w:lang w:val="uk-UA"/>
        </w:rPr>
        <w:t>клало</w:t>
      </w:r>
      <w:r w:rsidRPr="00B71AAC">
        <w:rPr>
          <w:lang w:val="uk-UA"/>
        </w:rPr>
        <w:t xml:space="preserve"> 69 </w:t>
      </w:r>
      <w:proofErr w:type="spellStart"/>
      <w:r w:rsidRPr="00B71AAC">
        <w:rPr>
          <w:lang w:val="uk-UA"/>
        </w:rPr>
        <w:t>млрд.шт</w:t>
      </w:r>
      <w:proofErr w:type="spellEnd"/>
      <w:r w:rsidRPr="00B71AAC">
        <w:rPr>
          <w:lang w:val="uk-UA"/>
        </w:rPr>
        <w:t>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B71AAC">
        <w:rPr>
          <w:lang w:val="uk-UA"/>
        </w:rPr>
        <w:lastRenderedPageBreak/>
        <w:t>У 1990-х роках на ринок України почали входити міжнародні тютюнові компанії, створюючи спільні підприємства з українськими тютюновими фа</w:t>
      </w:r>
      <w:r w:rsidRPr="00B71AAC">
        <w:rPr>
          <w:lang w:val="uk-UA"/>
        </w:rPr>
        <w:t>б</w:t>
      </w:r>
      <w:r w:rsidRPr="00B71AAC">
        <w:rPr>
          <w:lang w:val="uk-UA"/>
        </w:rPr>
        <w:t xml:space="preserve">риками: </w:t>
      </w:r>
      <w:r w:rsidRPr="0001172A">
        <w:rPr>
          <w:lang w:val="uk-UA"/>
        </w:rPr>
        <w:t>“</w:t>
      </w:r>
      <w:r w:rsidRPr="00B71AAC">
        <w:rPr>
          <w:lang w:val="uk-UA"/>
        </w:rPr>
        <w:t xml:space="preserve">Філіп </w:t>
      </w:r>
      <w:proofErr w:type="spellStart"/>
      <w:r w:rsidRPr="00B71AAC">
        <w:rPr>
          <w:lang w:val="uk-UA"/>
        </w:rPr>
        <w:t>Морріс</w:t>
      </w:r>
      <w:proofErr w:type="spellEnd"/>
      <w:r w:rsidRPr="00B71AAC">
        <w:rPr>
          <w:lang w:val="uk-UA"/>
        </w:rPr>
        <w:t xml:space="preserve"> </w:t>
      </w:r>
      <w:proofErr w:type="spellStart"/>
      <w:r w:rsidRPr="00B71AAC">
        <w:rPr>
          <w:lang w:val="uk-UA"/>
        </w:rPr>
        <w:t>Україна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 xml:space="preserve"> – </w:t>
      </w:r>
      <w:r w:rsidRPr="00B71AAC">
        <w:rPr>
          <w:lang w:val="uk-UA"/>
        </w:rPr>
        <w:t xml:space="preserve">Харківська тютюнова фабрика, ПАТ </w:t>
      </w:r>
      <w:r w:rsidRPr="0001172A">
        <w:rPr>
          <w:lang w:val="uk-UA"/>
        </w:rPr>
        <w:t>“</w:t>
      </w:r>
      <w:proofErr w:type="spellStart"/>
      <w:r w:rsidRPr="00B71AAC">
        <w:rPr>
          <w:lang w:val="uk-UA"/>
        </w:rPr>
        <w:t>Джей</w:t>
      </w:r>
      <w:proofErr w:type="spellEnd"/>
      <w:r w:rsidRPr="00B71AAC">
        <w:rPr>
          <w:lang w:val="uk-UA"/>
        </w:rPr>
        <w:t xml:space="preserve"> Ті Інтернешнл </w:t>
      </w:r>
      <w:proofErr w:type="spellStart"/>
      <w:r w:rsidRPr="00B71AAC">
        <w:rPr>
          <w:lang w:val="uk-UA"/>
        </w:rPr>
        <w:t>Україна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 xml:space="preserve"> – </w:t>
      </w:r>
      <w:r w:rsidRPr="00B71AAC">
        <w:rPr>
          <w:lang w:val="uk-UA"/>
        </w:rPr>
        <w:t xml:space="preserve">ЗАТ </w:t>
      </w:r>
      <w:r w:rsidRPr="0001172A">
        <w:rPr>
          <w:lang w:val="uk-UA"/>
        </w:rPr>
        <w:t>“</w:t>
      </w:r>
      <w:r w:rsidRPr="00B71AAC">
        <w:rPr>
          <w:lang w:val="uk-UA"/>
        </w:rPr>
        <w:t>Р</w:t>
      </w:r>
      <w:r>
        <w:rPr>
          <w:lang w:val="uk-UA"/>
        </w:rPr>
        <w:t xml:space="preserve">.Дж. </w:t>
      </w:r>
      <w:proofErr w:type="spellStart"/>
      <w:r>
        <w:rPr>
          <w:lang w:val="uk-UA"/>
        </w:rPr>
        <w:t>Рейнолдс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Тобакко-Кременчук</w:t>
      </w:r>
      <w:r w:rsidRPr="0001172A">
        <w:rPr>
          <w:lang w:val="uk-UA"/>
        </w:rPr>
        <w:t>”</w:t>
      </w:r>
      <w:proofErr w:type="spellEnd"/>
      <w:r w:rsidRPr="00B71AAC">
        <w:rPr>
          <w:lang w:val="uk-UA"/>
        </w:rPr>
        <w:t>,</w:t>
      </w:r>
      <w:r>
        <w:rPr>
          <w:lang w:val="uk-UA"/>
        </w:rPr>
        <w:t xml:space="preserve"> </w:t>
      </w:r>
      <w:r w:rsidRPr="00B71AAC">
        <w:rPr>
          <w:lang w:val="uk-UA"/>
        </w:rPr>
        <w:t>Кременчуцька ТФ спільно з Черкаською ТФ. В 2001 р. частка спільних під</w:t>
      </w:r>
      <w:r w:rsidRPr="00B71AAC">
        <w:rPr>
          <w:lang w:val="uk-UA"/>
        </w:rPr>
        <w:t>п</w:t>
      </w:r>
      <w:r w:rsidRPr="00B71AAC">
        <w:rPr>
          <w:lang w:val="uk-UA"/>
        </w:rPr>
        <w:t>риємств у в</w:t>
      </w:r>
      <w:r w:rsidRPr="00B71AAC">
        <w:rPr>
          <w:lang w:val="uk-UA"/>
        </w:rPr>
        <w:t>и</w:t>
      </w:r>
      <w:r w:rsidRPr="00B71AAC">
        <w:rPr>
          <w:lang w:val="uk-UA"/>
        </w:rPr>
        <w:t xml:space="preserve">робництві тютюнових виробів </w:t>
      </w:r>
      <w:r>
        <w:rPr>
          <w:lang w:val="uk-UA"/>
        </w:rPr>
        <w:t>становила</w:t>
      </w:r>
      <w:r w:rsidRPr="00B71AAC">
        <w:rPr>
          <w:lang w:val="uk-UA"/>
        </w:rPr>
        <w:t xml:space="preserve"> 95 %, Україна ввійшла у двадцятку найбільших в світі національних ринків за об</w:t>
      </w:r>
      <w:r>
        <w:rPr>
          <w:lang w:val="uk-UA"/>
        </w:rPr>
        <w:t>’</w:t>
      </w:r>
      <w:r w:rsidRPr="00B71AAC">
        <w:rPr>
          <w:lang w:val="uk-UA"/>
        </w:rPr>
        <w:t>ємом споживання тютюнових в</w:t>
      </w:r>
      <w:r w:rsidRPr="00B71AAC">
        <w:rPr>
          <w:lang w:val="uk-UA"/>
        </w:rPr>
        <w:t>и</w:t>
      </w:r>
      <w:r w:rsidRPr="00B71AAC">
        <w:rPr>
          <w:lang w:val="uk-UA"/>
        </w:rPr>
        <w:t>робів</w:t>
      </w:r>
      <w:r>
        <w:rPr>
          <w:lang w:val="uk-UA"/>
        </w:rPr>
        <w:t xml:space="preserve"> [77]</w:t>
      </w:r>
      <w:r w:rsidRPr="00B71AAC">
        <w:rPr>
          <w:lang w:val="uk-UA"/>
        </w:rPr>
        <w:t xml:space="preserve">. </w:t>
      </w:r>
    </w:p>
    <w:p w:rsidR="0033288A" w:rsidRPr="00B71AAC" w:rsidRDefault="0033288A" w:rsidP="0033288A">
      <w:pPr>
        <w:spacing w:line="360" w:lineRule="auto"/>
        <w:ind w:firstLine="709"/>
        <w:rPr>
          <w:lang w:val="uk-UA"/>
        </w:rPr>
      </w:pPr>
      <w:r w:rsidRPr="003A59B5">
        <w:rPr>
          <w:lang w:val="uk-UA"/>
        </w:rPr>
        <w:t xml:space="preserve">Ціни на алкогольні напої та тютюнові вироби зростали </w:t>
      </w:r>
      <w:r>
        <w:rPr>
          <w:lang w:val="uk-UA"/>
        </w:rPr>
        <w:t xml:space="preserve">з </w:t>
      </w:r>
      <w:r w:rsidRPr="003A59B5">
        <w:rPr>
          <w:lang w:val="uk-UA"/>
        </w:rPr>
        <w:t>року</w:t>
      </w:r>
      <w:r w:rsidRPr="00146F4D">
        <w:rPr>
          <w:lang w:val="uk-UA"/>
        </w:rPr>
        <w:t xml:space="preserve"> </w:t>
      </w:r>
      <w:r>
        <w:rPr>
          <w:lang w:val="uk-UA"/>
        </w:rPr>
        <w:t xml:space="preserve">в </w:t>
      </w:r>
      <w:r w:rsidRPr="003A59B5">
        <w:rPr>
          <w:lang w:val="uk-UA"/>
        </w:rPr>
        <w:t>рік</w:t>
      </w:r>
      <w:r>
        <w:rPr>
          <w:lang w:val="uk-UA"/>
        </w:rPr>
        <w:t>.</w:t>
      </w:r>
      <w:r w:rsidRPr="003A59B5">
        <w:rPr>
          <w:lang w:val="uk-UA"/>
        </w:rPr>
        <w:t xml:space="preserve"> </w:t>
      </w:r>
      <w:r w:rsidRPr="00ED2879">
        <w:rPr>
          <w:lang w:val="uk-UA"/>
        </w:rPr>
        <w:t xml:space="preserve">Цю тенденцію так демонструють індекси споживчих цін: </w:t>
      </w:r>
      <w:r>
        <w:rPr>
          <w:lang w:val="uk-UA"/>
        </w:rPr>
        <w:t>101,1 % - 2002</w:t>
      </w:r>
      <w:r w:rsidRPr="00ED2879">
        <w:rPr>
          <w:lang w:val="uk-UA"/>
        </w:rPr>
        <w:t xml:space="preserve"> рік до 200</w:t>
      </w:r>
      <w:r>
        <w:rPr>
          <w:lang w:val="uk-UA"/>
        </w:rPr>
        <w:t>1</w:t>
      </w:r>
      <w:r w:rsidRPr="00ED2879">
        <w:rPr>
          <w:lang w:val="uk-UA"/>
        </w:rPr>
        <w:t xml:space="preserve"> року</w:t>
      </w:r>
      <w:r>
        <w:rPr>
          <w:lang w:val="uk-UA"/>
        </w:rPr>
        <w:t xml:space="preserve">; </w:t>
      </w:r>
      <w:r w:rsidRPr="00ED2879">
        <w:rPr>
          <w:lang w:val="uk-UA"/>
        </w:rPr>
        <w:t xml:space="preserve"> </w:t>
      </w:r>
      <w:r>
        <w:rPr>
          <w:lang w:val="uk-UA"/>
        </w:rPr>
        <w:t xml:space="preserve">102,2 - </w:t>
      </w:r>
      <w:r w:rsidRPr="00ED2879">
        <w:rPr>
          <w:lang w:val="uk-UA"/>
        </w:rPr>
        <w:t>20</w:t>
      </w:r>
      <w:r>
        <w:rPr>
          <w:lang w:val="uk-UA"/>
        </w:rPr>
        <w:t>03 р. до 2002</w:t>
      </w:r>
      <w:r w:rsidRPr="00ED2879">
        <w:rPr>
          <w:lang w:val="uk-UA"/>
        </w:rPr>
        <w:t xml:space="preserve"> р.;</w:t>
      </w:r>
      <w:r>
        <w:rPr>
          <w:lang w:val="uk-UA"/>
        </w:rPr>
        <w:t xml:space="preserve"> 104,7 - </w:t>
      </w:r>
      <w:r w:rsidRPr="00ED2879">
        <w:rPr>
          <w:lang w:val="uk-UA"/>
        </w:rPr>
        <w:t>20</w:t>
      </w:r>
      <w:r>
        <w:rPr>
          <w:lang w:val="uk-UA"/>
        </w:rPr>
        <w:t>04</w:t>
      </w:r>
      <w:r w:rsidRPr="00ED2879">
        <w:rPr>
          <w:lang w:val="uk-UA"/>
        </w:rPr>
        <w:t xml:space="preserve"> р. до 200</w:t>
      </w:r>
      <w:r>
        <w:rPr>
          <w:lang w:val="uk-UA"/>
        </w:rPr>
        <w:t>3</w:t>
      </w:r>
      <w:r w:rsidRPr="00ED2879">
        <w:rPr>
          <w:lang w:val="uk-UA"/>
        </w:rPr>
        <w:t xml:space="preserve"> р.;</w:t>
      </w:r>
      <w:r>
        <w:rPr>
          <w:lang w:val="uk-UA"/>
        </w:rPr>
        <w:t xml:space="preserve"> </w:t>
      </w:r>
      <w:r w:rsidRPr="00ED2879">
        <w:rPr>
          <w:lang w:val="uk-UA"/>
        </w:rPr>
        <w:t>106,5  – 2005 р</w:t>
      </w:r>
      <w:r>
        <w:rPr>
          <w:lang w:val="uk-UA"/>
        </w:rPr>
        <w:t>.</w:t>
      </w:r>
      <w:r w:rsidRPr="00ED2879">
        <w:rPr>
          <w:lang w:val="uk-UA"/>
        </w:rPr>
        <w:t xml:space="preserve"> до 2004 р</w:t>
      </w:r>
      <w:r>
        <w:rPr>
          <w:lang w:val="uk-UA"/>
        </w:rPr>
        <w:t>.</w:t>
      </w:r>
      <w:r w:rsidRPr="00ED2879">
        <w:rPr>
          <w:lang w:val="uk-UA"/>
        </w:rPr>
        <w:t xml:space="preserve">, </w:t>
      </w:r>
      <w:r>
        <w:rPr>
          <w:lang w:val="uk-UA"/>
        </w:rPr>
        <w:t xml:space="preserve">106,2 - </w:t>
      </w:r>
      <w:r w:rsidRPr="00ED2879">
        <w:rPr>
          <w:lang w:val="uk-UA"/>
        </w:rPr>
        <w:t>20</w:t>
      </w:r>
      <w:r>
        <w:rPr>
          <w:lang w:val="uk-UA"/>
        </w:rPr>
        <w:t>06</w:t>
      </w:r>
      <w:r w:rsidRPr="00ED2879">
        <w:rPr>
          <w:lang w:val="uk-UA"/>
        </w:rPr>
        <w:t xml:space="preserve"> р. до 200</w:t>
      </w:r>
      <w:r>
        <w:rPr>
          <w:lang w:val="uk-UA"/>
        </w:rPr>
        <w:t>5</w:t>
      </w:r>
      <w:r w:rsidRPr="00ED2879">
        <w:rPr>
          <w:lang w:val="uk-UA"/>
        </w:rPr>
        <w:t xml:space="preserve"> р.;</w:t>
      </w:r>
      <w:r>
        <w:rPr>
          <w:lang w:val="uk-UA"/>
        </w:rPr>
        <w:t xml:space="preserve"> 107,8 - </w:t>
      </w:r>
      <w:r w:rsidRPr="00ED2879">
        <w:rPr>
          <w:lang w:val="uk-UA"/>
        </w:rPr>
        <w:t>20</w:t>
      </w:r>
      <w:r>
        <w:rPr>
          <w:lang w:val="uk-UA"/>
        </w:rPr>
        <w:t>07</w:t>
      </w:r>
      <w:r w:rsidRPr="00ED2879">
        <w:rPr>
          <w:lang w:val="uk-UA"/>
        </w:rPr>
        <w:t xml:space="preserve"> р. до 200</w:t>
      </w:r>
      <w:r>
        <w:rPr>
          <w:lang w:val="uk-UA"/>
        </w:rPr>
        <w:t>6</w:t>
      </w:r>
      <w:r w:rsidRPr="00ED2879">
        <w:rPr>
          <w:lang w:val="uk-UA"/>
        </w:rPr>
        <w:t xml:space="preserve"> р.;</w:t>
      </w:r>
      <w:r>
        <w:rPr>
          <w:lang w:val="uk-UA"/>
        </w:rPr>
        <w:t xml:space="preserve"> 114,9 - </w:t>
      </w:r>
      <w:r w:rsidRPr="00ED2879">
        <w:rPr>
          <w:lang w:val="uk-UA"/>
        </w:rPr>
        <w:t>20</w:t>
      </w:r>
      <w:r>
        <w:rPr>
          <w:lang w:val="uk-UA"/>
        </w:rPr>
        <w:t>08</w:t>
      </w:r>
      <w:r w:rsidRPr="00ED2879">
        <w:rPr>
          <w:lang w:val="uk-UA"/>
        </w:rPr>
        <w:t xml:space="preserve"> р. до 200</w:t>
      </w:r>
      <w:r>
        <w:rPr>
          <w:lang w:val="uk-UA"/>
        </w:rPr>
        <w:t>7</w:t>
      </w:r>
      <w:r w:rsidRPr="00ED2879">
        <w:rPr>
          <w:lang w:val="uk-UA"/>
        </w:rPr>
        <w:t xml:space="preserve"> р.;</w:t>
      </w:r>
      <w:r>
        <w:rPr>
          <w:lang w:val="uk-UA"/>
        </w:rPr>
        <w:t xml:space="preserve"> </w:t>
      </w:r>
      <w:r w:rsidRPr="00ED2879">
        <w:rPr>
          <w:lang w:val="uk-UA"/>
        </w:rPr>
        <w:t>136,0 – 2009 р. до 2008 р., 125,6 – 2010 р. до 2009 р.; 116,0 – 2011 р. до 2010 р.; 107,5 – 2012 р. до 2011 р.</w:t>
      </w:r>
      <w:r>
        <w:rPr>
          <w:lang w:val="uk-UA"/>
        </w:rPr>
        <w:t>;</w:t>
      </w:r>
      <w:r w:rsidRPr="00ED2879">
        <w:rPr>
          <w:lang w:val="uk-UA"/>
        </w:rPr>
        <w:t xml:space="preserve"> </w:t>
      </w:r>
      <w:r>
        <w:rPr>
          <w:lang w:val="uk-UA"/>
        </w:rPr>
        <w:t xml:space="preserve">108,4 – 2013 р. до 2012 р.; 116,7 – 2014 р. до 2013 р. (дані 2014 р. представлено </w:t>
      </w:r>
      <w:r w:rsidRPr="00F45D2E">
        <w:rPr>
          <w:lang w:val="uk-UA"/>
        </w:rPr>
        <w:t>без урахування тимчасово окупованої території А</w:t>
      </w:r>
      <w:r>
        <w:rPr>
          <w:lang w:val="uk-UA"/>
        </w:rPr>
        <w:t>Р</w:t>
      </w:r>
      <w:r w:rsidRPr="00F45D2E">
        <w:rPr>
          <w:lang w:val="uk-UA"/>
        </w:rPr>
        <w:t xml:space="preserve"> Крим</w:t>
      </w:r>
      <w:r>
        <w:rPr>
          <w:lang w:val="uk-UA"/>
        </w:rPr>
        <w:t>).</w:t>
      </w:r>
    </w:p>
    <w:p w:rsidR="0033288A" w:rsidRPr="006D3A77" w:rsidRDefault="0033288A" w:rsidP="0033288A">
      <w:pPr>
        <w:spacing w:line="360" w:lineRule="auto"/>
        <w:ind w:firstLine="709"/>
        <w:rPr>
          <w:lang w:val="uk-UA"/>
        </w:rPr>
      </w:pPr>
      <w:r w:rsidRPr="006D3A77">
        <w:rPr>
          <w:lang w:val="uk-UA"/>
        </w:rPr>
        <w:t>Індекси цін виробників та споживчих цін за окремими групами напоїв у 2013 р. наведені в табл. 2.2. [78, 79].</w:t>
      </w:r>
    </w:p>
    <w:p w:rsidR="0033288A" w:rsidRPr="006D3A77" w:rsidRDefault="0033288A" w:rsidP="0033288A">
      <w:pPr>
        <w:spacing w:line="360" w:lineRule="auto"/>
        <w:ind w:firstLine="720"/>
        <w:jc w:val="right"/>
        <w:rPr>
          <w:i/>
          <w:lang w:val="uk-UA"/>
        </w:rPr>
      </w:pPr>
      <w:r w:rsidRPr="006D3A77">
        <w:rPr>
          <w:i/>
          <w:lang w:val="uk-UA"/>
        </w:rPr>
        <w:t>Таблиця 2.2</w:t>
      </w:r>
    </w:p>
    <w:p w:rsidR="0033288A" w:rsidRPr="006D3A77" w:rsidRDefault="0033288A" w:rsidP="0033288A">
      <w:pPr>
        <w:spacing w:line="360" w:lineRule="auto"/>
        <w:jc w:val="center"/>
        <w:rPr>
          <w:b/>
          <w:lang w:val="uk-UA"/>
        </w:rPr>
      </w:pPr>
      <w:r w:rsidRPr="006D3A77">
        <w:rPr>
          <w:b/>
          <w:lang w:val="uk-UA"/>
        </w:rPr>
        <w:t xml:space="preserve">Індекси цін виробників та споживчих цін за окремими групами </w:t>
      </w:r>
    </w:p>
    <w:p w:rsidR="0033288A" w:rsidRPr="006D3A77" w:rsidRDefault="0033288A" w:rsidP="0033288A">
      <w:pPr>
        <w:spacing w:line="360" w:lineRule="auto"/>
        <w:jc w:val="center"/>
        <w:rPr>
          <w:b/>
          <w:lang w:val="uk-UA"/>
        </w:rPr>
      </w:pPr>
      <w:r w:rsidRPr="006D3A77">
        <w:rPr>
          <w:b/>
          <w:lang w:val="uk-UA"/>
        </w:rPr>
        <w:t>н</w:t>
      </w:r>
      <w:r w:rsidRPr="006D3A77">
        <w:rPr>
          <w:b/>
          <w:lang w:val="uk-UA"/>
        </w:rPr>
        <w:t>а</w:t>
      </w:r>
      <w:r w:rsidRPr="006D3A77">
        <w:rPr>
          <w:b/>
          <w:lang w:val="uk-UA"/>
        </w:rPr>
        <w:t>поїв у 2013 р., грудень до грудня попереднього року; %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2268"/>
        <w:gridCol w:w="1843"/>
      </w:tblGrid>
      <w:tr w:rsidR="0033288A" w:rsidRPr="00272504" w:rsidTr="00CE09A2">
        <w:trPr>
          <w:trHeight w:val="422"/>
        </w:trPr>
        <w:tc>
          <w:tcPr>
            <w:tcW w:w="5353" w:type="dxa"/>
            <w:shd w:val="clear" w:color="auto" w:fill="auto"/>
            <w:vAlign w:val="center"/>
          </w:tcPr>
          <w:p w:rsidR="0033288A" w:rsidRPr="00272504" w:rsidRDefault="0033288A" w:rsidP="00CE09A2">
            <w:pPr>
              <w:snapToGrid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Алкогольний напій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288A" w:rsidRPr="002A459E" w:rsidRDefault="0033288A" w:rsidP="00CE09A2">
            <w:pPr>
              <w:pStyle w:val="3"/>
              <w:snapToGrid w:val="0"/>
              <w:spacing w:before="0" w:after="0"/>
              <w:ind w:firstLin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2A459E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Індекси</w:t>
            </w:r>
          </w:p>
          <w:p w:rsidR="0033288A" w:rsidRPr="00272504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цін виробн</w:t>
            </w:r>
            <w:r w:rsidRPr="00272504">
              <w:rPr>
                <w:sz w:val="24"/>
                <w:szCs w:val="24"/>
                <w:lang w:val="uk-UA"/>
              </w:rPr>
              <w:t>и</w:t>
            </w:r>
            <w:r w:rsidRPr="00272504">
              <w:rPr>
                <w:sz w:val="24"/>
                <w:szCs w:val="24"/>
                <w:lang w:val="uk-UA"/>
              </w:rPr>
              <w:t>ків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288A" w:rsidRPr="00272504" w:rsidRDefault="0033288A" w:rsidP="00CE09A2">
            <w:pPr>
              <w:snapToGrid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Індекси</w:t>
            </w:r>
          </w:p>
          <w:p w:rsidR="0033288A" w:rsidRPr="00272504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спожи</w:t>
            </w:r>
            <w:r w:rsidRPr="00272504">
              <w:rPr>
                <w:sz w:val="24"/>
                <w:szCs w:val="24"/>
                <w:lang w:val="uk-UA"/>
              </w:rPr>
              <w:t>в</w:t>
            </w:r>
            <w:r w:rsidRPr="00272504">
              <w:rPr>
                <w:sz w:val="24"/>
                <w:szCs w:val="24"/>
                <w:lang w:val="uk-UA"/>
              </w:rPr>
              <w:t>чих цін</w:t>
            </w:r>
          </w:p>
        </w:tc>
      </w:tr>
      <w:tr w:rsidR="0033288A" w:rsidRPr="00272504" w:rsidTr="00CE09A2">
        <w:trPr>
          <w:trHeight w:val="285"/>
        </w:trPr>
        <w:tc>
          <w:tcPr>
            <w:tcW w:w="5353" w:type="dxa"/>
            <w:shd w:val="clear" w:color="auto" w:fill="auto"/>
          </w:tcPr>
          <w:p w:rsidR="0033288A" w:rsidRPr="00272504" w:rsidRDefault="0033288A" w:rsidP="00CE09A2">
            <w:pPr>
              <w:snapToGrid w:val="0"/>
              <w:ind w:firstLine="0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Горілка з вмістом спирту менше 45,4%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3288A" w:rsidRPr="00272504" w:rsidRDefault="0033288A" w:rsidP="00CE09A2">
            <w:pPr>
              <w:snapToGrid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103,7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3288A" w:rsidRPr="00272504" w:rsidRDefault="0033288A" w:rsidP="00CE09A2">
            <w:pPr>
              <w:snapToGrid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105,0</w:t>
            </w:r>
          </w:p>
        </w:tc>
      </w:tr>
      <w:tr w:rsidR="0033288A" w:rsidRPr="00272504" w:rsidTr="00CE09A2">
        <w:trPr>
          <w:trHeight w:val="285"/>
        </w:trPr>
        <w:tc>
          <w:tcPr>
            <w:tcW w:w="5353" w:type="dxa"/>
            <w:shd w:val="clear" w:color="auto" w:fill="auto"/>
          </w:tcPr>
          <w:p w:rsidR="0033288A" w:rsidRPr="00272504" w:rsidRDefault="0033288A" w:rsidP="00CE09A2">
            <w:pPr>
              <w:snapToGrid w:val="0"/>
              <w:ind w:firstLine="0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Пиво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3288A" w:rsidRPr="00272504" w:rsidRDefault="0033288A" w:rsidP="00CE09A2">
            <w:pPr>
              <w:snapToGrid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112,1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3288A" w:rsidRPr="00272504" w:rsidRDefault="0033288A" w:rsidP="00CE09A2">
            <w:pPr>
              <w:snapToGrid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106,9</w:t>
            </w:r>
          </w:p>
        </w:tc>
      </w:tr>
    </w:tbl>
    <w:p w:rsidR="0033288A" w:rsidRPr="00B71AAC" w:rsidRDefault="0033288A" w:rsidP="0033288A">
      <w:pPr>
        <w:ind w:firstLine="720"/>
        <w:rPr>
          <w:lang w:val="uk-UA"/>
        </w:rPr>
      </w:pPr>
    </w:p>
    <w:p w:rsidR="0033288A" w:rsidRDefault="0033288A" w:rsidP="0033288A">
      <w:pPr>
        <w:tabs>
          <w:tab w:val="left" w:pos="2880"/>
        </w:tabs>
        <w:spacing w:line="360" w:lineRule="auto"/>
        <w:ind w:firstLine="709"/>
        <w:rPr>
          <w:lang w:val="uk-UA"/>
        </w:rPr>
      </w:pPr>
      <w:r>
        <w:rPr>
          <w:lang w:val="uk-UA"/>
        </w:rPr>
        <w:t>Середні поточні ціни виробників на алкогольні напої наведені в табл. 2.3.</w:t>
      </w:r>
      <w:r w:rsidRPr="00B808B3">
        <w:rPr>
          <w:lang w:val="uk-UA"/>
        </w:rPr>
        <w:t xml:space="preserve"> </w:t>
      </w:r>
      <w:r>
        <w:rPr>
          <w:lang w:val="uk-UA"/>
        </w:rPr>
        <w:t xml:space="preserve">Виробництво та реалізація алкогольних напоїв і тютюнових виробів за останні роки не </w:t>
      </w:r>
      <w:r w:rsidRPr="00ED2879">
        <w:rPr>
          <w:lang w:val="uk-UA"/>
        </w:rPr>
        <w:t>співпадали</w:t>
      </w:r>
      <w:r>
        <w:rPr>
          <w:lang w:val="uk-UA"/>
        </w:rPr>
        <w:t xml:space="preserve"> (табл. 2.4, рис. 2.1-2.6). Рівень продажів горі</w:t>
      </w:r>
      <w:r>
        <w:rPr>
          <w:lang w:val="uk-UA"/>
        </w:rPr>
        <w:t>л</w:t>
      </w:r>
      <w:r>
        <w:rPr>
          <w:lang w:val="uk-UA"/>
        </w:rPr>
        <w:t>ки та лікеро-горілчаних виробів був майже стабільним – становив 42-57 % обс</w:t>
      </w:r>
      <w:r>
        <w:rPr>
          <w:lang w:val="uk-UA"/>
        </w:rPr>
        <w:t>я</w:t>
      </w:r>
      <w:r>
        <w:rPr>
          <w:lang w:val="uk-UA"/>
        </w:rPr>
        <w:t>гу виро</w:t>
      </w:r>
      <w:r>
        <w:rPr>
          <w:lang w:val="uk-UA"/>
        </w:rPr>
        <w:t>б</w:t>
      </w:r>
      <w:r>
        <w:rPr>
          <w:lang w:val="uk-UA"/>
        </w:rPr>
        <w:t>ництва; пива – 21-26 %. Рівень продажів вина (52-57 % в 2005-2009 рр., 37 % в 2010 р., 63-65 % в 2011-2012 рр., 86 % в 2013 р.) мав менш стаб</w:t>
      </w:r>
      <w:r>
        <w:rPr>
          <w:lang w:val="uk-UA"/>
        </w:rPr>
        <w:t>і</w:t>
      </w:r>
      <w:r>
        <w:rPr>
          <w:lang w:val="uk-UA"/>
        </w:rPr>
        <w:lastRenderedPageBreak/>
        <w:t>льну стру</w:t>
      </w:r>
      <w:r>
        <w:rPr>
          <w:lang w:val="uk-UA"/>
        </w:rPr>
        <w:t>к</w:t>
      </w:r>
      <w:r>
        <w:rPr>
          <w:lang w:val="uk-UA"/>
        </w:rPr>
        <w:t xml:space="preserve">туру по відношенню до виробництва цих напоїв. Продажі коньяку на національному ринку практично </w:t>
      </w:r>
      <w:r w:rsidRPr="00ED2879">
        <w:rPr>
          <w:lang w:val="uk-UA"/>
        </w:rPr>
        <w:t>співпадали</w:t>
      </w:r>
      <w:r>
        <w:rPr>
          <w:lang w:val="uk-UA"/>
        </w:rPr>
        <w:t xml:space="preserve"> з об’ємом його виро</w:t>
      </w:r>
      <w:r>
        <w:rPr>
          <w:lang w:val="uk-UA"/>
        </w:rPr>
        <w:t>б</w:t>
      </w:r>
      <w:r>
        <w:rPr>
          <w:lang w:val="uk-UA"/>
        </w:rPr>
        <w:t>ництва – 83-97 % з 2005 р. до 2010 р., починаючи з 2011 р. обсяг продажів впав до 64-67 % об’єму виробництва. Те ж саме можна спостерігати в процесі продажів Шампанського. Рівень продажів тютюнових виробів кол</w:t>
      </w:r>
      <w:r>
        <w:rPr>
          <w:lang w:val="uk-UA"/>
        </w:rPr>
        <w:t>и</w:t>
      </w:r>
      <w:r>
        <w:rPr>
          <w:lang w:val="uk-UA"/>
        </w:rPr>
        <w:t>вався з 35-39 % в 2005-2010 рр. до 67 % в 2013 р.</w:t>
      </w:r>
    </w:p>
    <w:p w:rsidR="0033288A" w:rsidRPr="00B10421" w:rsidRDefault="0033288A" w:rsidP="0033288A">
      <w:pPr>
        <w:tabs>
          <w:tab w:val="left" w:pos="2880"/>
        </w:tabs>
        <w:spacing w:line="360" w:lineRule="auto"/>
        <w:jc w:val="right"/>
        <w:rPr>
          <w:i/>
          <w:lang w:val="uk-UA"/>
        </w:rPr>
      </w:pPr>
      <w:r w:rsidRPr="00B10421">
        <w:rPr>
          <w:i/>
          <w:lang w:val="uk-UA"/>
        </w:rPr>
        <w:t xml:space="preserve">Таблиця </w:t>
      </w:r>
      <w:r>
        <w:rPr>
          <w:i/>
          <w:lang w:val="uk-UA"/>
        </w:rPr>
        <w:t>2.3</w:t>
      </w:r>
    </w:p>
    <w:p w:rsidR="0033288A" w:rsidRDefault="0033288A" w:rsidP="0033288A">
      <w:pPr>
        <w:pStyle w:val="210"/>
        <w:spacing w:after="0" w:line="360" w:lineRule="auto"/>
        <w:ind w:left="0" w:right="-110"/>
        <w:jc w:val="center"/>
        <w:rPr>
          <w:b/>
          <w:sz w:val="28"/>
          <w:szCs w:val="28"/>
          <w:lang w:val="uk-UA"/>
        </w:rPr>
      </w:pPr>
      <w:r w:rsidRPr="00B10421">
        <w:rPr>
          <w:b/>
          <w:sz w:val="28"/>
          <w:szCs w:val="28"/>
          <w:lang w:val="uk-UA"/>
        </w:rPr>
        <w:t xml:space="preserve">Середні ціни виробників </w:t>
      </w:r>
    </w:p>
    <w:p w:rsidR="0033288A" w:rsidRPr="00B10421" w:rsidRDefault="0033288A" w:rsidP="0033288A">
      <w:pPr>
        <w:pStyle w:val="210"/>
        <w:spacing w:after="0" w:line="360" w:lineRule="auto"/>
        <w:ind w:left="0" w:right="-110"/>
        <w:jc w:val="center"/>
        <w:rPr>
          <w:b/>
          <w:sz w:val="28"/>
          <w:szCs w:val="28"/>
          <w:lang w:val="uk-UA"/>
        </w:rPr>
      </w:pPr>
      <w:r w:rsidRPr="00B10421">
        <w:rPr>
          <w:b/>
          <w:sz w:val="28"/>
          <w:szCs w:val="28"/>
          <w:lang w:val="uk-UA"/>
        </w:rPr>
        <w:t xml:space="preserve">за основними видами алкогольних напоїв, </w:t>
      </w:r>
      <w:r>
        <w:rPr>
          <w:b/>
          <w:sz w:val="28"/>
          <w:szCs w:val="28"/>
          <w:lang w:val="uk-UA"/>
        </w:rPr>
        <w:t xml:space="preserve">грн. за </w:t>
      </w:r>
      <w:proofErr w:type="spellStart"/>
      <w:r>
        <w:rPr>
          <w:b/>
          <w:sz w:val="28"/>
          <w:szCs w:val="28"/>
          <w:lang w:val="uk-UA"/>
        </w:rPr>
        <w:t>тис.дал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rFonts w:cs="Times New Roman"/>
          <w:b/>
          <w:sz w:val="28"/>
          <w:szCs w:val="28"/>
          <w:lang w:val="uk-UA"/>
        </w:rPr>
        <w:t>[80, 81]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5"/>
        <w:gridCol w:w="1843"/>
      </w:tblGrid>
      <w:tr w:rsidR="0033288A" w:rsidRPr="00272504" w:rsidTr="00CE09A2">
        <w:trPr>
          <w:trHeight w:val="567"/>
        </w:trPr>
        <w:tc>
          <w:tcPr>
            <w:tcW w:w="7655" w:type="dxa"/>
            <w:shd w:val="clear" w:color="auto" w:fill="auto"/>
            <w:vAlign w:val="center"/>
          </w:tcPr>
          <w:p w:rsidR="0033288A" w:rsidRPr="00272504" w:rsidRDefault="0033288A" w:rsidP="00CE09A2">
            <w:pPr>
              <w:snapToGrid w:val="0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272504">
              <w:rPr>
                <w:bCs/>
                <w:sz w:val="24"/>
                <w:szCs w:val="24"/>
                <w:lang w:val="uk-UA"/>
              </w:rPr>
              <w:t xml:space="preserve">Найменування продукції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288A" w:rsidRPr="00272504" w:rsidRDefault="0033288A" w:rsidP="00CE09A2">
            <w:pPr>
              <w:snapToGrid w:val="0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 xml:space="preserve">Грудень </w:t>
            </w:r>
            <w:r w:rsidRPr="00272504">
              <w:rPr>
                <w:bCs/>
                <w:sz w:val="24"/>
                <w:szCs w:val="24"/>
                <w:lang w:val="uk-UA"/>
              </w:rPr>
              <w:t>201</w:t>
            </w:r>
            <w:r>
              <w:rPr>
                <w:bCs/>
                <w:sz w:val="24"/>
                <w:szCs w:val="24"/>
                <w:lang w:val="uk-UA"/>
              </w:rPr>
              <w:t>4</w:t>
            </w:r>
            <w:r w:rsidRPr="00272504"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33288A" w:rsidRPr="00272504" w:rsidTr="00CE09A2">
        <w:trPr>
          <w:trHeight w:hRule="exact" w:val="312"/>
        </w:trPr>
        <w:tc>
          <w:tcPr>
            <w:tcW w:w="7655" w:type="dxa"/>
            <w:shd w:val="clear" w:color="auto" w:fill="auto"/>
            <w:vAlign w:val="bottom"/>
          </w:tcPr>
          <w:p w:rsidR="0033288A" w:rsidRPr="00272504" w:rsidRDefault="0033288A" w:rsidP="00CE09A2">
            <w:pPr>
              <w:tabs>
                <w:tab w:val="left" w:pos="4395"/>
              </w:tabs>
              <w:snapToGrid w:val="0"/>
              <w:ind w:firstLine="0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Коньяк, бренді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3288A" w:rsidRPr="00272504" w:rsidRDefault="0033288A" w:rsidP="00CE09A2">
            <w:pPr>
              <w:snapToGrid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573378,37</w:t>
            </w:r>
          </w:p>
        </w:tc>
      </w:tr>
      <w:tr w:rsidR="0033288A" w:rsidRPr="00272504" w:rsidTr="00CE09A2">
        <w:trPr>
          <w:trHeight w:hRule="exact" w:val="312"/>
        </w:trPr>
        <w:tc>
          <w:tcPr>
            <w:tcW w:w="7655" w:type="dxa"/>
            <w:shd w:val="clear" w:color="auto" w:fill="auto"/>
            <w:vAlign w:val="bottom"/>
          </w:tcPr>
          <w:p w:rsidR="0033288A" w:rsidRPr="00272504" w:rsidRDefault="0033288A" w:rsidP="00CE09A2">
            <w:pPr>
              <w:tabs>
                <w:tab w:val="left" w:pos="4395"/>
              </w:tabs>
              <w:snapToGrid w:val="0"/>
              <w:ind w:firstLine="0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Горілка з вмістом спирту менше 45,4 %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3288A" w:rsidRPr="00272504" w:rsidRDefault="0033288A" w:rsidP="00CE09A2">
            <w:pPr>
              <w:snapToGrid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197424,16</w:t>
            </w:r>
          </w:p>
        </w:tc>
      </w:tr>
      <w:tr w:rsidR="0033288A" w:rsidRPr="00272504" w:rsidTr="00CE09A2">
        <w:trPr>
          <w:trHeight w:hRule="exact" w:val="312"/>
        </w:trPr>
        <w:tc>
          <w:tcPr>
            <w:tcW w:w="7655" w:type="dxa"/>
            <w:shd w:val="clear" w:color="auto" w:fill="auto"/>
            <w:vAlign w:val="bottom"/>
          </w:tcPr>
          <w:p w:rsidR="0033288A" w:rsidRPr="00272504" w:rsidRDefault="0033288A" w:rsidP="00CE09A2">
            <w:pPr>
              <w:tabs>
                <w:tab w:val="left" w:pos="4395"/>
              </w:tabs>
              <w:snapToGrid w:val="0"/>
              <w:ind w:firstLine="0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>Пиво, крім відходів пивоваріння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3288A" w:rsidRPr="00272504" w:rsidRDefault="0033288A" w:rsidP="00CE09A2">
            <w:pPr>
              <w:snapToGrid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67837,66</w:t>
            </w:r>
          </w:p>
        </w:tc>
      </w:tr>
      <w:tr w:rsidR="0033288A" w:rsidRPr="00272504" w:rsidTr="00CE09A2">
        <w:trPr>
          <w:trHeight w:val="23"/>
        </w:trPr>
        <w:tc>
          <w:tcPr>
            <w:tcW w:w="7655" w:type="dxa"/>
            <w:shd w:val="clear" w:color="auto" w:fill="auto"/>
            <w:vAlign w:val="bottom"/>
          </w:tcPr>
          <w:p w:rsidR="0033288A" w:rsidRPr="00272504" w:rsidRDefault="0033288A" w:rsidP="00CE09A2">
            <w:pPr>
              <w:tabs>
                <w:tab w:val="left" w:pos="4395"/>
              </w:tabs>
              <w:snapToGrid w:val="0"/>
              <w:ind w:firstLine="0"/>
              <w:rPr>
                <w:sz w:val="24"/>
                <w:szCs w:val="24"/>
                <w:lang w:val="uk-UA"/>
              </w:rPr>
            </w:pPr>
            <w:r w:rsidRPr="00272504">
              <w:rPr>
                <w:sz w:val="24"/>
                <w:szCs w:val="24"/>
                <w:lang w:val="uk-UA"/>
              </w:rPr>
              <w:t xml:space="preserve">Спирт етиловий </w:t>
            </w:r>
            <w:proofErr w:type="spellStart"/>
            <w:r w:rsidRPr="00272504">
              <w:rPr>
                <w:sz w:val="24"/>
                <w:szCs w:val="24"/>
                <w:lang w:val="uk-UA"/>
              </w:rPr>
              <w:t>неденатурований</w:t>
            </w:r>
            <w:proofErr w:type="spellEnd"/>
            <w:r w:rsidRPr="00272504">
              <w:rPr>
                <w:sz w:val="24"/>
                <w:szCs w:val="24"/>
                <w:lang w:val="uk-UA"/>
              </w:rPr>
              <w:t xml:space="preserve"> із вмістом спирту не менше </w:t>
            </w:r>
            <w:r w:rsidRPr="00ED2879">
              <w:rPr>
                <w:sz w:val="24"/>
                <w:szCs w:val="24"/>
                <w:lang w:val="uk-UA"/>
              </w:rPr>
              <w:t>80 об. %</w:t>
            </w:r>
            <w:r w:rsidRPr="0027250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3288A" w:rsidRPr="00272504" w:rsidRDefault="0033288A" w:rsidP="00CE09A2">
            <w:pPr>
              <w:snapToGrid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142182,12</w:t>
            </w:r>
          </w:p>
        </w:tc>
      </w:tr>
    </w:tbl>
    <w:p w:rsidR="0033288A" w:rsidRDefault="0033288A" w:rsidP="0033288A">
      <w:pPr>
        <w:tabs>
          <w:tab w:val="left" w:pos="2880"/>
        </w:tabs>
        <w:spacing w:line="360" w:lineRule="auto"/>
        <w:ind w:firstLine="709"/>
        <w:rPr>
          <w:lang w:val="uk-UA"/>
        </w:rPr>
      </w:pPr>
    </w:p>
    <w:p w:rsidR="0033288A" w:rsidRDefault="0033288A" w:rsidP="0033288A">
      <w:pPr>
        <w:tabs>
          <w:tab w:val="left" w:pos="2880"/>
        </w:tabs>
        <w:spacing w:line="360" w:lineRule="auto"/>
        <w:ind w:firstLine="709"/>
        <w:rPr>
          <w:lang w:val="uk-UA"/>
        </w:rPr>
      </w:pPr>
      <w:r>
        <w:rPr>
          <w:lang w:val="uk-UA"/>
        </w:rPr>
        <w:t>Дані табл. 2.4 свідчать про приблизний обсяг споживання товарів ірр</w:t>
      </w:r>
      <w:r>
        <w:rPr>
          <w:lang w:val="uk-UA"/>
        </w:rPr>
        <w:t>а</w:t>
      </w:r>
      <w:r>
        <w:rPr>
          <w:lang w:val="uk-UA"/>
        </w:rPr>
        <w:t>ціонального попиту – алкогольних напоїв і тютюнових виробів.</w:t>
      </w:r>
      <w:r w:rsidRPr="00B808B3">
        <w:rPr>
          <w:lang w:val="uk-UA"/>
        </w:rPr>
        <w:t xml:space="preserve"> </w:t>
      </w:r>
      <w:r>
        <w:rPr>
          <w:lang w:val="uk-UA"/>
        </w:rPr>
        <w:t>Так, незв</w:t>
      </w:r>
      <w:r>
        <w:rPr>
          <w:lang w:val="uk-UA"/>
        </w:rPr>
        <w:t>а</w:t>
      </w:r>
      <w:r>
        <w:rPr>
          <w:lang w:val="uk-UA"/>
        </w:rPr>
        <w:t>жаючи на зниження об’єму виробництва пива, рівень його продажів та сп</w:t>
      </w:r>
      <w:r>
        <w:rPr>
          <w:lang w:val="uk-UA"/>
        </w:rPr>
        <w:t>о</w:t>
      </w:r>
      <w:r>
        <w:rPr>
          <w:lang w:val="uk-UA"/>
        </w:rPr>
        <w:t>живання виріс.</w:t>
      </w:r>
    </w:p>
    <w:p w:rsidR="0033288A" w:rsidRPr="00B71AAC" w:rsidRDefault="0033288A" w:rsidP="0033288A">
      <w:pPr>
        <w:tabs>
          <w:tab w:val="left" w:pos="2880"/>
        </w:tabs>
        <w:spacing w:line="360" w:lineRule="auto"/>
        <w:jc w:val="right"/>
        <w:rPr>
          <w:i/>
          <w:lang w:val="uk-UA"/>
        </w:rPr>
      </w:pPr>
      <w:r w:rsidRPr="00B71AAC">
        <w:rPr>
          <w:i/>
          <w:lang w:val="uk-UA"/>
        </w:rPr>
        <w:t xml:space="preserve">Таблиця </w:t>
      </w:r>
      <w:r>
        <w:rPr>
          <w:i/>
          <w:lang w:val="uk-UA"/>
        </w:rPr>
        <w:t>2.4</w:t>
      </w:r>
    </w:p>
    <w:p w:rsidR="0033288A" w:rsidRPr="00B71AAC" w:rsidRDefault="0033288A" w:rsidP="0033288A">
      <w:pPr>
        <w:spacing w:line="360" w:lineRule="auto"/>
        <w:jc w:val="center"/>
        <w:rPr>
          <w:b/>
          <w:lang w:val="uk-UA"/>
        </w:rPr>
      </w:pPr>
      <w:r w:rsidRPr="00B71AAC">
        <w:rPr>
          <w:b/>
          <w:lang w:val="uk-UA"/>
        </w:rPr>
        <w:t>Продаж алкогольних напоїв і тютюнових виробів через торгову</w:t>
      </w:r>
    </w:p>
    <w:p w:rsidR="0033288A" w:rsidRPr="00B71AAC" w:rsidRDefault="0033288A" w:rsidP="0033288A">
      <w:pPr>
        <w:spacing w:line="360" w:lineRule="auto"/>
        <w:jc w:val="center"/>
        <w:rPr>
          <w:b/>
          <w:lang w:val="uk-UA"/>
        </w:rPr>
      </w:pPr>
      <w:r w:rsidRPr="00B71AAC">
        <w:rPr>
          <w:b/>
          <w:lang w:val="uk-UA"/>
        </w:rPr>
        <w:t>мережу та мережу ресторанного господарства підприємств</w:t>
      </w:r>
      <w:r>
        <w:rPr>
          <w:b/>
          <w:lang w:val="uk-UA"/>
        </w:rPr>
        <w:t xml:space="preserve"> [75]</w:t>
      </w:r>
    </w:p>
    <w:tbl>
      <w:tblPr>
        <w:tblW w:w="93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86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33288A" w:rsidRPr="00B71AAC" w:rsidTr="00CE09A2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продукції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2000</w:t>
            </w:r>
          </w:p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рік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2005 рік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2008 рік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2009 рік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2010 рік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2011 рік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2012 рік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288A" w:rsidRPr="005D0C30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5D0C30">
              <w:rPr>
                <w:lang w:val="uk-UA"/>
              </w:rPr>
              <w:t>2013 рік</w:t>
            </w:r>
          </w:p>
        </w:tc>
      </w:tr>
      <w:tr w:rsidR="0033288A" w:rsidRPr="00B71AAC" w:rsidTr="00CE09A2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Напої алкогольні в натуральному вимірі,</w:t>
            </w:r>
            <w:r>
              <w:rPr>
                <w:lang w:val="uk-UA"/>
              </w:rPr>
              <w:t xml:space="preserve"> </w:t>
            </w:r>
            <w:proofErr w:type="spellStart"/>
            <w:r w:rsidRPr="00B71AAC">
              <w:rPr>
                <w:lang w:val="uk-UA"/>
              </w:rPr>
              <w:t>млн.дал</w:t>
            </w:r>
            <w:proofErr w:type="spellEnd"/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288A" w:rsidRPr="005D0C30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</w:tr>
      <w:tr w:rsidR="0033288A" w:rsidRPr="00B71AAC" w:rsidTr="00CE09A2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87"/>
              <w:rPr>
                <w:lang w:val="uk-UA"/>
              </w:rPr>
            </w:pPr>
            <w:r w:rsidRPr="00B71AAC">
              <w:rPr>
                <w:lang w:val="uk-UA"/>
              </w:rPr>
              <w:t>горілка і лікеро-горілчані вироби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22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5D0C30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5D0C30">
              <w:rPr>
                <w:lang w:val="uk-UA"/>
              </w:rPr>
              <w:t>15</w:t>
            </w:r>
          </w:p>
        </w:tc>
      </w:tr>
      <w:tr w:rsidR="0033288A" w:rsidRPr="00B71AAC" w:rsidTr="00CE09A2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87"/>
              <w:rPr>
                <w:lang w:val="uk-UA"/>
              </w:rPr>
            </w:pPr>
            <w:r w:rsidRPr="00B71AAC">
              <w:rPr>
                <w:lang w:val="uk-UA"/>
              </w:rPr>
              <w:t>вино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12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5D0C30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5D0C30">
              <w:rPr>
                <w:lang w:val="uk-UA"/>
              </w:rPr>
              <w:t>10</w:t>
            </w:r>
          </w:p>
        </w:tc>
      </w:tr>
      <w:tr w:rsidR="0033288A" w:rsidRPr="00B71AAC" w:rsidTr="00CE09A2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87"/>
              <w:rPr>
                <w:lang w:val="uk-UA"/>
              </w:rPr>
            </w:pPr>
            <w:r w:rsidRPr="00B71AAC">
              <w:rPr>
                <w:lang w:val="uk-UA"/>
              </w:rPr>
              <w:t>коньяк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0,9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5D0C30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5D0C30">
              <w:rPr>
                <w:lang w:val="uk-UA"/>
              </w:rPr>
              <w:t>3</w:t>
            </w:r>
          </w:p>
        </w:tc>
      </w:tr>
      <w:tr w:rsidR="0033288A" w:rsidRPr="00B71AAC" w:rsidTr="00CE09A2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87"/>
              <w:rPr>
                <w:lang w:val="uk-UA"/>
              </w:rPr>
            </w:pPr>
            <w:r w:rsidRPr="00B71AAC">
              <w:rPr>
                <w:lang w:val="uk-UA"/>
              </w:rPr>
              <w:t>вина ігристі (шампанське)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5D0C30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5D0C30">
              <w:rPr>
                <w:lang w:val="uk-UA"/>
              </w:rPr>
              <w:t>4</w:t>
            </w:r>
          </w:p>
        </w:tc>
      </w:tr>
      <w:tr w:rsidR="0033288A" w:rsidRPr="00B71AAC" w:rsidTr="00CE09A2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87"/>
              <w:rPr>
                <w:lang w:val="uk-UA"/>
              </w:rPr>
            </w:pPr>
            <w:r w:rsidRPr="00B71AAC">
              <w:rPr>
                <w:lang w:val="uk-UA"/>
              </w:rPr>
              <w:t>пиво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51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70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64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67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71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78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288A" w:rsidRPr="005D0C30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5D0C30">
              <w:rPr>
                <w:lang w:val="uk-UA"/>
              </w:rPr>
              <w:t>71</w:t>
            </w:r>
          </w:p>
        </w:tc>
      </w:tr>
      <w:tr w:rsidR="0033288A" w:rsidRPr="00B71AAC" w:rsidTr="00CE09A2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Default="0033288A" w:rsidP="00CE09A2">
            <w:pPr>
              <w:pStyle w:val="af1"/>
              <w:snapToGrid w:val="0"/>
              <w:ind w:firstLine="87"/>
              <w:rPr>
                <w:lang w:val="uk-UA"/>
              </w:rPr>
            </w:pPr>
            <w:r w:rsidRPr="00B71AAC">
              <w:rPr>
                <w:lang w:val="uk-UA"/>
              </w:rPr>
              <w:t xml:space="preserve">в абсолютному алкоголі </w:t>
            </w:r>
          </w:p>
          <w:p w:rsidR="0033288A" w:rsidRPr="00B71AAC" w:rsidRDefault="0033288A" w:rsidP="00CE09A2">
            <w:pPr>
              <w:pStyle w:val="af1"/>
              <w:snapToGrid w:val="0"/>
              <w:ind w:firstLine="87"/>
              <w:rPr>
                <w:lang w:val="uk-UA"/>
              </w:rPr>
            </w:pPr>
            <w:r w:rsidRPr="00B71AAC">
              <w:rPr>
                <w:lang w:val="uk-UA"/>
              </w:rPr>
              <w:t>на одну особу, 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1,4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3,2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2,8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5D0C30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5D0C30">
              <w:rPr>
                <w:lang w:val="uk-UA"/>
              </w:rPr>
              <w:t>2,7</w:t>
            </w:r>
          </w:p>
        </w:tc>
      </w:tr>
      <w:tr w:rsidR="0033288A" w:rsidRPr="00B71AAC" w:rsidTr="00CE09A2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 xml:space="preserve">Вироби тютюнові, </w:t>
            </w:r>
            <w:proofErr w:type="spellStart"/>
            <w:r w:rsidRPr="00B71AAC">
              <w:rPr>
                <w:lang w:val="uk-UA"/>
              </w:rPr>
              <w:t>млрд.шт</w:t>
            </w:r>
            <w:proofErr w:type="spellEnd"/>
            <w:r w:rsidRPr="00B71AAC">
              <w:rPr>
                <w:lang w:val="uk-UA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14,3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46,3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45,9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40,5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37,4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44,7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62,0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5D0C30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5D0C30">
              <w:rPr>
                <w:lang w:val="uk-UA"/>
              </w:rPr>
              <w:t>56,8</w:t>
            </w:r>
          </w:p>
        </w:tc>
      </w:tr>
    </w:tbl>
    <w:p w:rsidR="0033288A" w:rsidRDefault="0033288A" w:rsidP="0033288A">
      <w:pPr>
        <w:ind w:firstLine="0"/>
        <w:rPr>
          <w:noProof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34657" cy="2251994"/>
            <wp:effectExtent l="13308" t="5431" r="4785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7323" cy="2251994"/>
            <wp:effectExtent l="13094" t="5431" r="4708" b="0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3288A" w:rsidRDefault="0033288A" w:rsidP="0033288A">
      <w:pPr>
        <w:rPr>
          <w:noProof/>
          <w:lang w:val="uk-UA" w:eastAsia="ru-RU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33288A" w:rsidRPr="00A82D8A" w:rsidTr="00CE09A2">
        <w:tc>
          <w:tcPr>
            <w:tcW w:w="4785" w:type="dxa"/>
          </w:tcPr>
          <w:p w:rsidR="0033288A" w:rsidRPr="00A82D8A" w:rsidRDefault="0033288A" w:rsidP="00CE09A2">
            <w:pPr>
              <w:ind w:firstLine="0"/>
              <w:jc w:val="center"/>
              <w:rPr>
                <w:noProof/>
                <w:lang w:val="uk-UA" w:eastAsia="ru-RU"/>
              </w:rPr>
            </w:pPr>
            <w:r w:rsidRPr="00A82D8A">
              <w:rPr>
                <w:noProof/>
                <w:lang w:val="uk-UA" w:eastAsia="ru-RU"/>
              </w:rPr>
              <w:t>Рис.</w:t>
            </w:r>
            <w:r>
              <w:rPr>
                <w:noProof/>
                <w:lang w:val="uk-UA" w:eastAsia="ru-RU"/>
              </w:rPr>
              <w:t xml:space="preserve"> 2.1.</w:t>
            </w:r>
            <w:r w:rsidRPr="00A82D8A">
              <w:rPr>
                <w:noProof/>
                <w:lang w:val="uk-UA" w:eastAsia="ru-RU"/>
              </w:rPr>
              <w:t xml:space="preserve"> Виробництво та продаж горілки та лікерогорілчаних виробів в Україні</w:t>
            </w:r>
          </w:p>
        </w:tc>
        <w:tc>
          <w:tcPr>
            <w:tcW w:w="4785" w:type="dxa"/>
          </w:tcPr>
          <w:p w:rsidR="0033288A" w:rsidRPr="00A82D8A" w:rsidRDefault="0033288A" w:rsidP="00CE09A2">
            <w:pPr>
              <w:ind w:firstLine="0"/>
              <w:jc w:val="center"/>
              <w:rPr>
                <w:noProof/>
                <w:lang w:val="uk-UA" w:eastAsia="ru-RU"/>
              </w:rPr>
            </w:pPr>
            <w:r w:rsidRPr="00A82D8A">
              <w:rPr>
                <w:noProof/>
                <w:lang w:val="uk-UA" w:eastAsia="ru-RU"/>
              </w:rPr>
              <w:t xml:space="preserve">Рис. </w:t>
            </w:r>
            <w:r>
              <w:rPr>
                <w:noProof/>
                <w:lang w:val="uk-UA" w:eastAsia="ru-RU"/>
              </w:rPr>
              <w:t xml:space="preserve">2.2. </w:t>
            </w:r>
            <w:r w:rsidRPr="00A82D8A">
              <w:rPr>
                <w:noProof/>
                <w:lang w:val="uk-UA" w:eastAsia="ru-RU"/>
              </w:rPr>
              <w:t xml:space="preserve">Виробництво та продаж </w:t>
            </w:r>
          </w:p>
          <w:p w:rsidR="0033288A" w:rsidRPr="00A82D8A" w:rsidRDefault="0033288A" w:rsidP="00CE09A2">
            <w:pPr>
              <w:ind w:firstLine="0"/>
              <w:jc w:val="center"/>
              <w:rPr>
                <w:noProof/>
                <w:lang w:val="uk-UA" w:eastAsia="ru-RU"/>
              </w:rPr>
            </w:pPr>
            <w:r w:rsidRPr="00A82D8A">
              <w:rPr>
                <w:noProof/>
                <w:lang w:val="uk-UA" w:eastAsia="ru-RU"/>
              </w:rPr>
              <w:t>коньяку в Україні</w:t>
            </w:r>
          </w:p>
        </w:tc>
      </w:tr>
    </w:tbl>
    <w:p w:rsidR="0033288A" w:rsidRDefault="0033288A" w:rsidP="0033288A">
      <w:pPr>
        <w:ind w:firstLine="0"/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2934643" cy="2166456"/>
            <wp:effectExtent l="13318" t="5244" r="4789" b="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15710" cy="2194962"/>
            <wp:effectExtent l="13232" t="5313" r="4758" b="0"/>
            <wp:docPr id="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3288A" w:rsidRDefault="0033288A" w:rsidP="0033288A">
      <w:pPr>
        <w:rPr>
          <w:noProof/>
          <w:lang w:val="uk-UA" w:eastAsia="ru-RU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33288A" w:rsidRPr="00A82D8A" w:rsidTr="00CE09A2">
        <w:tc>
          <w:tcPr>
            <w:tcW w:w="4785" w:type="dxa"/>
          </w:tcPr>
          <w:p w:rsidR="0033288A" w:rsidRPr="00A82D8A" w:rsidRDefault="0033288A" w:rsidP="00CE09A2">
            <w:pPr>
              <w:ind w:firstLine="0"/>
              <w:jc w:val="center"/>
              <w:rPr>
                <w:noProof/>
                <w:lang w:val="uk-UA" w:eastAsia="ru-RU"/>
              </w:rPr>
            </w:pPr>
            <w:r w:rsidRPr="00A82D8A">
              <w:rPr>
                <w:noProof/>
                <w:lang w:val="uk-UA" w:eastAsia="ru-RU"/>
              </w:rPr>
              <w:t xml:space="preserve">Рис. </w:t>
            </w:r>
            <w:r>
              <w:rPr>
                <w:noProof/>
                <w:lang w:val="uk-UA" w:eastAsia="ru-RU"/>
              </w:rPr>
              <w:t>2.3.</w:t>
            </w:r>
            <w:r w:rsidRPr="00A82D8A">
              <w:rPr>
                <w:noProof/>
                <w:lang w:val="uk-UA" w:eastAsia="ru-RU"/>
              </w:rPr>
              <w:t>Виробництво та продаж пива в Україні</w:t>
            </w:r>
          </w:p>
        </w:tc>
        <w:tc>
          <w:tcPr>
            <w:tcW w:w="4785" w:type="dxa"/>
          </w:tcPr>
          <w:p w:rsidR="0033288A" w:rsidRPr="00A82D8A" w:rsidRDefault="0033288A" w:rsidP="00CE09A2">
            <w:pPr>
              <w:ind w:firstLine="0"/>
              <w:jc w:val="center"/>
              <w:rPr>
                <w:noProof/>
                <w:lang w:val="uk-UA" w:eastAsia="ru-RU"/>
              </w:rPr>
            </w:pPr>
            <w:r w:rsidRPr="00A82D8A">
              <w:rPr>
                <w:noProof/>
                <w:lang w:val="uk-UA" w:eastAsia="ru-RU"/>
              </w:rPr>
              <w:t xml:space="preserve">Рис. </w:t>
            </w:r>
            <w:r>
              <w:rPr>
                <w:noProof/>
                <w:lang w:val="uk-UA" w:eastAsia="ru-RU"/>
              </w:rPr>
              <w:t xml:space="preserve">2.4. </w:t>
            </w:r>
            <w:r w:rsidRPr="00A82D8A">
              <w:rPr>
                <w:noProof/>
                <w:lang w:val="uk-UA" w:eastAsia="ru-RU"/>
              </w:rPr>
              <w:t>Виробництво та продаж вина в Україні</w:t>
            </w:r>
          </w:p>
        </w:tc>
      </w:tr>
    </w:tbl>
    <w:p w:rsidR="0033288A" w:rsidRPr="00B71AAC" w:rsidRDefault="0033288A" w:rsidP="0033288A">
      <w:pPr>
        <w:tabs>
          <w:tab w:val="left" w:pos="2880"/>
        </w:tabs>
        <w:ind w:firstLine="0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934643" cy="2213966"/>
            <wp:effectExtent l="13318" t="5359" r="4789" b="0"/>
            <wp:docPr id="5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22785" cy="2222764"/>
            <wp:effectExtent l="12184" t="6086" r="8256" b="0"/>
            <wp:docPr id="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3288A" w:rsidRPr="00B71AAC" w:rsidRDefault="0033288A" w:rsidP="0033288A">
      <w:pPr>
        <w:tabs>
          <w:tab w:val="left" w:pos="2880"/>
        </w:tabs>
        <w:rPr>
          <w:lang w:val="uk-UA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33288A" w:rsidRPr="00A82D8A" w:rsidTr="00CE09A2">
        <w:tc>
          <w:tcPr>
            <w:tcW w:w="4785" w:type="dxa"/>
          </w:tcPr>
          <w:p w:rsidR="0033288A" w:rsidRPr="00A82D8A" w:rsidRDefault="0033288A" w:rsidP="00CE09A2">
            <w:pPr>
              <w:ind w:firstLine="0"/>
              <w:jc w:val="center"/>
              <w:rPr>
                <w:noProof/>
                <w:lang w:val="uk-UA" w:eastAsia="ru-RU"/>
              </w:rPr>
            </w:pPr>
            <w:r w:rsidRPr="00A82D8A">
              <w:rPr>
                <w:noProof/>
                <w:lang w:val="uk-UA" w:eastAsia="ru-RU"/>
              </w:rPr>
              <w:t xml:space="preserve">Рис. </w:t>
            </w:r>
            <w:r>
              <w:rPr>
                <w:noProof/>
                <w:lang w:val="uk-UA" w:eastAsia="ru-RU"/>
              </w:rPr>
              <w:t xml:space="preserve">2.5. </w:t>
            </w:r>
            <w:r w:rsidRPr="00A82D8A">
              <w:rPr>
                <w:noProof/>
                <w:lang w:val="uk-UA" w:eastAsia="ru-RU"/>
              </w:rPr>
              <w:t xml:space="preserve">Виробництво та продаж </w:t>
            </w:r>
          </w:p>
          <w:p w:rsidR="0033288A" w:rsidRPr="00A82D8A" w:rsidRDefault="0033288A" w:rsidP="00CE09A2">
            <w:pPr>
              <w:ind w:firstLine="0"/>
              <w:jc w:val="center"/>
              <w:rPr>
                <w:noProof/>
                <w:lang w:val="uk-UA" w:eastAsia="ru-RU"/>
              </w:rPr>
            </w:pPr>
            <w:r w:rsidRPr="00A82D8A">
              <w:rPr>
                <w:noProof/>
                <w:lang w:val="uk-UA" w:eastAsia="ru-RU"/>
              </w:rPr>
              <w:t>вин ігристих в Україні</w:t>
            </w:r>
          </w:p>
        </w:tc>
        <w:tc>
          <w:tcPr>
            <w:tcW w:w="4785" w:type="dxa"/>
          </w:tcPr>
          <w:p w:rsidR="0033288A" w:rsidRPr="00A82D8A" w:rsidRDefault="0033288A" w:rsidP="00CE09A2">
            <w:pPr>
              <w:ind w:firstLine="0"/>
              <w:jc w:val="center"/>
              <w:rPr>
                <w:noProof/>
                <w:lang w:val="uk-UA" w:eastAsia="ru-RU"/>
              </w:rPr>
            </w:pPr>
            <w:r w:rsidRPr="00A82D8A">
              <w:rPr>
                <w:noProof/>
                <w:lang w:val="uk-UA" w:eastAsia="ru-RU"/>
              </w:rPr>
              <w:t xml:space="preserve">Рис. </w:t>
            </w:r>
            <w:r>
              <w:rPr>
                <w:noProof/>
                <w:lang w:val="uk-UA" w:eastAsia="ru-RU"/>
              </w:rPr>
              <w:t xml:space="preserve">2.6. </w:t>
            </w:r>
            <w:r w:rsidRPr="00A82D8A">
              <w:rPr>
                <w:noProof/>
                <w:lang w:val="uk-UA" w:eastAsia="ru-RU"/>
              </w:rPr>
              <w:t xml:space="preserve">Виробництво та продаж </w:t>
            </w:r>
          </w:p>
          <w:p w:rsidR="0033288A" w:rsidRPr="00A82D8A" w:rsidRDefault="0033288A" w:rsidP="00CE09A2">
            <w:pPr>
              <w:ind w:firstLine="0"/>
              <w:jc w:val="center"/>
              <w:rPr>
                <w:noProof/>
                <w:lang w:val="uk-UA" w:eastAsia="ru-RU"/>
              </w:rPr>
            </w:pPr>
            <w:r w:rsidRPr="00A82D8A">
              <w:rPr>
                <w:noProof/>
                <w:lang w:val="uk-UA" w:eastAsia="ru-RU"/>
              </w:rPr>
              <w:t>тютюнових виробів в Україні</w:t>
            </w:r>
          </w:p>
        </w:tc>
      </w:tr>
    </w:tbl>
    <w:p w:rsidR="0033288A" w:rsidRDefault="0033288A" w:rsidP="0033288A">
      <w:pPr>
        <w:tabs>
          <w:tab w:val="left" w:pos="2880"/>
        </w:tabs>
        <w:rPr>
          <w:lang w:val="uk-UA"/>
        </w:rPr>
      </w:pPr>
    </w:p>
    <w:p w:rsidR="0033288A" w:rsidRPr="00B71AAC" w:rsidRDefault="0033288A" w:rsidP="0033288A">
      <w:pPr>
        <w:tabs>
          <w:tab w:val="left" w:pos="2880"/>
        </w:tabs>
        <w:ind w:firstLine="709"/>
        <w:rPr>
          <w:lang w:val="uk-UA"/>
        </w:rPr>
      </w:pPr>
      <w:r>
        <w:rPr>
          <w:sz w:val="24"/>
          <w:szCs w:val="24"/>
          <w:lang w:val="uk-UA"/>
        </w:rPr>
        <w:t>Д</w:t>
      </w:r>
      <w:r w:rsidRPr="008E7F93">
        <w:rPr>
          <w:sz w:val="24"/>
          <w:szCs w:val="24"/>
          <w:lang w:val="uk-UA"/>
        </w:rPr>
        <w:t>жерело: систематизовано автором</w:t>
      </w:r>
      <w:r>
        <w:rPr>
          <w:sz w:val="24"/>
          <w:szCs w:val="24"/>
          <w:lang w:val="uk-UA"/>
        </w:rPr>
        <w:t xml:space="preserve"> за [75, 76]</w:t>
      </w:r>
    </w:p>
    <w:p w:rsidR="0033288A" w:rsidRDefault="0033288A" w:rsidP="0033288A">
      <w:pPr>
        <w:tabs>
          <w:tab w:val="left" w:pos="2880"/>
        </w:tabs>
        <w:spacing w:line="360" w:lineRule="auto"/>
        <w:ind w:firstLine="709"/>
        <w:rPr>
          <w:lang w:val="uk-UA"/>
        </w:rPr>
      </w:pPr>
      <w:r>
        <w:rPr>
          <w:lang w:val="uk-UA"/>
        </w:rPr>
        <w:lastRenderedPageBreak/>
        <w:t xml:space="preserve">Темп зниження виробництва горілки – в </w:t>
      </w:r>
      <w:r w:rsidRPr="00B71AAC">
        <w:rPr>
          <w:lang w:val="uk-UA"/>
        </w:rPr>
        <w:t xml:space="preserve">2013 році обсяг виробництва </w:t>
      </w:r>
      <w:r>
        <w:rPr>
          <w:lang w:val="uk-UA"/>
        </w:rPr>
        <w:t>становив 66,2 % обсягу 2009 року; а споживання – 75 %, тобто споживання знизилось меншими темпами ніж виробництво. В</w:t>
      </w:r>
      <w:r w:rsidRPr="00B71AAC">
        <w:rPr>
          <w:lang w:val="uk-UA"/>
        </w:rPr>
        <w:t xml:space="preserve"> 2013 році </w:t>
      </w:r>
      <w:r>
        <w:rPr>
          <w:lang w:val="uk-UA"/>
        </w:rPr>
        <w:t>тютюнових в</w:t>
      </w:r>
      <w:r>
        <w:rPr>
          <w:lang w:val="uk-UA"/>
        </w:rPr>
        <w:t>и</w:t>
      </w:r>
      <w:r>
        <w:rPr>
          <w:lang w:val="uk-UA"/>
        </w:rPr>
        <w:t xml:space="preserve">робів </w:t>
      </w:r>
      <w:r w:rsidRPr="00B71AAC">
        <w:rPr>
          <w:lang w:val="uk-UA"/>
        </w:rPr>
        <w:t xml:space="preserve">вироблено </w:t>
      </w:r>
      <w:r>
        <w:rPr>
          <w:lang w:val="uk-UA"/>
        </w:rPr>
        <w:t>66,2 % обсягу 2008 року, а спожито на 23,7 %</w:t>
      </w:r>
      <w:r w:rsidRPr="00ED34C8">
        <w:rPr>
          <w:lang w:val="uk-UA"/>
        </w:rPr>
        <w:t xml:space="preserve"> </w:t>
      </w:r>
      <w:r>
        <w:rPr>
          <w:lang w:val="uk-UA"/>
        </w:rPr>
        <w:t>більше (на 10,9 млрд. шт.).</w:t>
      </w:r>
    </w:p>
    <w:p w:rsidR="0033288A" w:rsidRDefault="0033288A" w:rsidP="0033288A">
      <w:pPr>
        <w:tabs>
          <w:tab w:val="left" w:pos="2880"/>
        </w:tabs>
        <w:spacing w:line="360" w:lineRule="auto"/>
        <w:ind w:firstLine="709"/>
        <w:rPr>
          <w:lang w:val="uk-UA"/>
        </w:rPr>
      </w:pPr>
      <w:r>
        <w:rPr>
          <w:lang w:val="uk-UA"/>
        </w:rPr>
        <w:t>Фактичний товарообіг роздрібної торгівлі алкогольними напоями та тютюновими виробами в 2011-2013 рр. та індекси фізичного обсягу товаро</w:t>
      </w:r>
      <w:r>
        <w:rPr>
          <w:lang w:val="uk-UA"/>
        </w:rPr>
        <w:softHyphen/>
        <w:t xml:space="preserve">обігу наведені в табл. 2.5. </w:t>
      </w:r>
    </w:p>
    <w:p w:rsidR="0033288A" w:rsidRPr="00B71AAC" w:rsidRDefault="0033288A" w:rsidP="0033288A">
      <w:pPr>
        <w:spacing w:line="360" w:lineRule="auto"/>
        <w:jc w:val="right"/>
        <w:rPr>
          <w:i/>
          <w:lang w:val="uk-UA"/>
        </w:rPr>
      </w:pPr>
      <w:r>
        <w:rPr>
          <w:i/>
          <w:lang w:val="uk-UA"/>
        </w:rPr>
        <w:t>Т</w:t>
      </w:r>
      <w:r w:rsidRPr="00B71AAC">
        <w:rPr>
          <w:i/>
          <w:lang w:val="uk-UA"/>
        </w:rPr>
        <w:t>аблиця</w:t>
      </w:r>
      <w:r>
        <w:rPr>
          <w:i/>
          <w:lang w:val="uk-UA"/>
        </w:rPr>
        <w:t xml:space="preserve"> 2.5</w:t>
      </w:r>
    </w:p>
    <w:p w:rsidR="0033288A" w:rsidRDefault="0033288A" w:rsidP="0033288A">
      <w:pPr>
        <w:spacing w:line="360" w:lineRule="auto"/>
        <w:ind w:firstLine="0"/>
        <w:jc w:val="center"/>
        <w:rPr>
          <w:b/>
          <w:lang w:val="uk-UA"/>
        </w:rPr>
      </w:pPr>
      <w:r w:rsidRPr="00B71AAC">
        <w:rPr>
          <w:b/>
          <w:lang w:val="uk-UA"/>
        </w:rPr>
        <w:t>Індекси фізичного обсягу</w:t>
      </w:r>
      <w:r>
        <w:rPr>
          <w:b/>
          <w:lang w:val="uk-UA"/>
        </w:rPr>
        <w:t xml:space="preserve"> </w:t>
      </w:r>
      <w:r w:rsidRPr="00B71AAC">
        <w:rPr>
          <w:b/>
          <w:lang w:val="uk-UA"/>
        </w:rPr>
        <w:t>роздрібного товаро</w:t>
      </w:r>
      <w:r>
        <w:rPr>
          <w:b/>
          <w:lang w:val="uk-UA"/>
        </w:rPr>
        <w:t>обіг</w:t>
      </w:r>
      <w:r w:rsidRPr="00B71AAC">
        <w:rPr>
          <w:b/>
          <w:lang w:val="uk-UA"/>
        </w:rPr>
        <w:t xml:space="preserve">у </w:t>
      </w:r>
    </w:p>
    <w:p w:rsidR="0033288A" w:rsidRPr="00B71AAC" w:rsidRDefault="0033288A" w:rsidP="0033288A">
      <w:pPr>
        <w:spacing w:line="360" w:lineRule="auto"/>
        <w:ind w:firstLine="0"/>
        <w:jc w:val="center"/>
        <w:rPr>
          <w:b/>
          <w:lang w:val="uk-UA"/>
        </w:rPr>
      </w:pPr>
      <w:r w:rsidRPr="00B71AAC">
        <w:rPr>
          <w:b/>
          <w:lang w:val="uk-UA"/>
        </w:rPr>
        <w:t>підприємств за т</w:t>
      </w:r>
      <w:r w:rsidRPr="00B71AAC">
        <w:rPr>
          <w:b/>
          <w:lang w:val="uk-UA"/>
        </w:rPr>
        <w:t>о</w:t>
      </w:r>
      <w:r w:rsidRPr="00B71AAC">
        <w:rPr>
          <w:b/>
          <w:lang w:val="uk-UA"/>
        </w:rPr>
        <w:t>варними групами</w:t>
      </w:r>
      <w:r>
        <w:rPr>
          <w:b/>
          <w:lang w:val="uk-UA"/>
        </w:rPr>
        <w:t xml:space="preserve"> [75, 76, 78]</w:t>
      </w: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1276"/>
        <w:gridCol w:w="1276"/>
        <w:gridCol w:w="1275"/>
        <w:gridCol w:w="1417"/>
        <w:gridCol w:w="1417"/>
      </w:tblGrid>
      <w:tr w:rsidR="0033288A" w:rsidRPr="00B71AAC" w:rsidTr="00CE09A2">
        <w:tc>
          <w:tcPr>
            <w:tcW w:w="269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Товарні групи</w:t>
            </w:r>
          </w:p>
        </w:tc>
        <w:tc>
          <w:tcPr>
            <w:tcW w:w="38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Фактичний</w:t>
            </w:r>
            <w:r>
              <w:rPr>
                <w:lang w:val="uk-UA"/>
              </w:rPr>
              <w:t xml:space="preserve"> товарообіг, </w:t>
            </w:r>
            <w:proofErr w:type="spellStart"/>
            <w:r>
              <w:rPr>
                <w:lang w:val="uk-UA"/>
              </w:rPr>
              <w:t>млн.грн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Індекс</w:t>
            </w:r>
            <w:r>
              <w:rPr>
                <w:lang w:val="uk-UA"/>
              </w:rPr>
              <w:t xml:space="preserve">и </w:t>
            </w:r>
            <w:r w:rsidRPr="00B71AAC">
              <w:rPr>
                <w:lang w:val="uk-UA"/>
              </w:rPr>
              <w:t>фізичного</w:t>
            </w:r>
          </w:p>
          <w:p w:rsidR="0033288A" w:rsidRPr="00B71AAC" w:rsidRDefault="0033288A" w:rsidP="00CE09A2">
            <w:pPr>
              <w:pStyle w:val="af1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B71AAC">
              <w:rPr>
                <w:lang w:val="uk-UA"/>
              </w:rPr>
              <w:t>бсягу</w:t>
            </w:r>
            <w:r>
              <w:rPr>
                <w:lang w:val="uk-UA"/>
              </w:rPr>
              <w:t xml:space="preserve"> </w:t>
            </w:r>
            <w:r w:rsidRPr="00B71AAC">
              <w:rPr>
                <w:lang w:val="uk-UA"/>
              </w:rPr>
              <w:t>роздрібного товаро</w:t>
            </w:r>
            <w:r>
              <w:rPr>
                <w:lang w:val="uk-UA"/>
              </w:rPr>
              <w:t>обіг</w:t>
            </w:r>
            <w:r w:rsidRPr="00B71AAC">
              <w:rPr>
                <w:lang w:val="uk-UA"/>
              </w:rPr>
              <w:t>у</w:t>
            </w:r>
            <w:r>
              <w:rPr>
                <w:lang w:val="uk-UA"/>
              </w:rPr>
              <w:t>, %</w:t>
            </w:r>
          </w:p>
        </w:tc>
      </w:tr>
      <w:tr w:rsidR="0033288A" w:rsidRPr="00B71AAC" w:rsidTr="00CE09A2">
        <w:tc>
          <w:tcPr>
            <w:tcW w:w="26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ind w:left="-55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за 2011 р.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за 2012 р.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jc w:val="center"/>
              <w:rPr>
                <w:lang w:val="uk-UA"/>
              </w:rPr>
            </w:pPr>
            <w:r>
              <w:rPr>
                <w:lang w:val="uk-UA"/>
              </w:rPr>
              <w:t>за 2013</w:t>
            </w:r>
            <w:r w:rsidRPr="00B71AAC">
              <w:rPr>
                <w:lang w:val="uk-UA"/>
              </w:rPr>
              <w:t xml:space="preserve"> р.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3288A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 xml:space="preserve">2012 р. </w:t>
            </w:r>
          </w:p>
          <w:p w:rsidR="0033288A" w:rsidRPr="00B71AAC" w:rsidRDefault="0033288A" w:rsidP="00CE09A2">
            <w:pPr>
              <w:pStyle w:val="af1"/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B71AAC">
              <w:rPr>
                <w:lang w:val="uk-UA"/>
              </w:rPr>
              <w:t>о</w:t>
            </w:r>
            <w:r>
              <w:rPr>
                <w:lang w:val="uk-UA"/>
              </w:rPr>
              <w:t xml:space="preserve"> </w:t>
            </w:r>
            <w:r w:rsidRPr="00B71AAC">
              <w:rPr>
                <w:lang w:val="uk-UA"/>
              </w:rPr>
              <w:t>2011 р.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288A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201</w:t>
            </w:r>
            <w:r>
              <w:rPr>
                <w:lang w:val="uk-UA"/>
              </w:rPr>
              <w:t>3</w:t>
            </w:r>
            <w:r w:rsidRPr="00B71AAC">
              <w:rPr>
                <w:lang w:val="uk-UA"/>
              </w:rPr>
              <w:t xml:space="preserve"> р. </w:t>
            </w:r>
          </w:p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B71AAC">
              <w:rPr>
                <w:lang w:val="uk-UA"/>
              </w:rPr>
              <w:t>о</w:t>
            </w:r>
            <w:r>
              <w:rPr>
                <w:lang w:val="uk-UA"/>
              </w:rPr>
              <w:t xml:space="preserve"> 2012</w:t>
            </w:r>
            <w:r w:rsidRPr="00B71AAC">
              <w:rPr>
                <w:lang w:val="uk-UA"/>
              </w:rPr>
              <w:t xml:space="preserve"> р</w:t>
            </w:r>
          </w:p>
        </w:tc>
      </w:tr>
      <w:tr w:rsidR="0033288A" w:rsidRPr="00B808B3" w:rsidTr="00CE09A2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808B3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808B3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808B3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808B3">
              <w:rPr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808B3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808B3">
              <w:rPr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808B3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808B3"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3288A" w:rsidRPr="00B808B3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808B3">
              <w:rPr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288A" w:rsidRPr="00B808B3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808B3">
              <w:rPr>
                <w:lang w:val="uk-UA"/>
              </w:rPr>
              <w:t>6</w:t>
            </w:r>
          </w:p>
        </w:tc>
      </w:tr>
      <w:tr w:rsidR="0033288A" w:rsidRPr="00B71AAC" w:rsidTr="00CE09A2">
        <w:tc>
          <w:tcPr>
            <w:tcW w:w="935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 xml:space="preserve">У торговій мережі </w:t>
            </w:r>
          </w:p>
        </w:tc>
      </w:tr>
      <w:tr w:rsidR="0033288A" w:rsidRPr="00B71AAC" w:rsidTr="00CE09A2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Горілка та вироби лікеро-горілчані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9350,28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9939,72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C60E5">
              <w:rPr>
                <w:lang w:val="uk-UA"/>
              </w:rPr>
              <w:t>10357</w:t>
            </w:r>
            <w:r>
              <w:rPr>
                <w:lang w:val="uk-UA"/>
              </w:rPr>
              <w:t>,</w:t>
            </w:r>
            <w:r w:rsidRPr="00BC60E5">
              <w:rPr>
                <w:lang w:val="uk-UA"/>
              </w:rPr>
              <w:t>6</w:t>
            </w: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97,8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7F309A">
              <w:rPr>
                <w:lang w:val="uk-UA"/>
              </w:rPr>
              <w:t>100,2</w:t>
            </w:r>
          </w:p>
        </w:tc>
      </w:tr>
      <w:tr w:rsidR="0033288A" w:rsidRPr="00B71AAC" w:rsidTr="00CE09A2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Напої слабоалкогольні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1025,69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1223,87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1330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8</w:t>
            </w:r>
            <w:r>
              <w:rPr>
                <w:lang w:val="uk-UA"/>
              </w:rPr>
              <w:t>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104,5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F6106E">
              <w:rPr>
                <w:lang w:val="uk-UA"/>
              </w:rPr>
              <w:t>100,9</w:t>
            </w:r>
          </w:p>
        </w:tc>
      </w:tr>
      <w:tr w:rsidR="0033288A" w:rsidRPr="00B71AAC" w:rsidTr="00CE09A2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Вина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3578,51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3877,35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4086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9</w:t>
            </w:r>
            <w:r>
              <w:rPr>
                <w:lang w:val="uk-UA"/>
              </w:rPr>
              <w:t>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100,9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F6106E">
              <w:rPr>
                <w:lang w:val="uk-UA"/>
              </w:rPr>
              <w:t>101,7</w:t>
            </w:r>
          </w:p>
        </w:tc>
      </w:tr>
      <w:tr w:rsidR="0033288A" w:rsidRPr="00B71AAC" w:rsidTr="00CE09A2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Коньяк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2671,10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2890,28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3302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102,2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F6106E">
              <w:rPr>
                <w:lang w:val="uk-UA"/>
              </w:rPr>
              <w:t>109,6</w:t>
            </w:r>
          </w:p>
        </w:tc>
      </w:tr>
      <w:tr w:rsidR="0033288A" w:rsidRPr="00B71AAC" w:rsidTr="00CE09A2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Вина ігристі (шампанське)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1500,14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1685,78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1830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56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104,3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F6106E">
              <w:rPr>
                <w:lang w:val="uk-UA"/>
              </w:rPr>
              <w:t>104,1</w:t>
            </w:r>
          </w:p>
        </w:tc>
      </w:tr>
      <w:tr w:rsidR="0033288A" w:rsidRPr="00B71AAC" w:rsidTr="00CE09A2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Пиво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5282,58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6378,39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6842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6</w:t>
            </w:r>
            <w:r>
              <w:rPr>
                <w:lang w:val="uk-UA"/>
              </w:rPr>
              <w:t>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109,9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F6106E">
              <w:rPr>
                <w:lang w:val="uk-UA"/>
              </w:rPr>
              <w:t>100,8</w:t>
            </w:r>
          </w:p>
        </w:tc>
      </w:tr>
      <w:tr w:rsidR="0033288A" w:rsidRPr="00B71AAC" w:rsidTr="00CE09A2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Всього напої алкогольні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23408,30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25995,40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27750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8</w:t>
            </w:r>
            <w:r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102,2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F6106E">
              <w:rPr>
                <w:lang w:val="uk-UA"/>
              </w:rPr>
              <w:t>101,9</w:t>
            </w:r>
          </w:p>
        </w:tc>
      </w:tr>
      <w:tr w:rsidR="0033288A" w:rsidRPr="00B71AAC" w:rsidTr="00CE09A2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Вироби тютюнові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17521,56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26505,80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28211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54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143,5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F6106E">
              <w:rPr>
                <w:lang w:val="uk-UA"/>
              </w:rPr>
              <w:t>96,7</w:t>
            </w:r>
          </w:p>
        </w:tc>
      </w:tr>
      <w:tr w:rsidR="0033288A" w:rsidRPr="00B71AAC" w:rsidTr="00CE09A2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Всього продовольчих</w:t>
            </w:r>
          </w:p>
          <w:p w:rsidR="0033288A" w:rsidRPr="00B71AAC" w:rsidRDefault="0033288A" w:rsidP="00CE09A2">
            <w:pPr>
              <w:pStyle w:val="af1"/>
              <w:rPr>
                <w:lang w:val="uk-UA"/>
              </w:rPr>
            </w:pPr>
            <w:r w:rsidRPr="00B71AAC">
              <w:rPr>
                <w:lang w:val="uk-UA"/>
              </w:rPr>
              <w:t>товарів у торговій мережі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124905,02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150100,55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164890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8</w:t>
            </w:r>
            <w:r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117,6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F6106E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F6106E">
              <w:rPr>
                <w:lang w:val="uk-UA"/>
              </w:rPr>
              <w:t>107,7</w:t>
            </w:r>
          </w:p>
        </w:tc>
      </w:tr>
      <w:tr w:rsidR="0033288A" w:rsidRPr="00B71AAC" w:rsidTr="00CE09A2">
        <w:tc>
          <w:tcPr>
            <w:tcW w:w="935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У ресторанному господарстві</w:t>
            </w:r>
          </w:p>
        </w:tc>
      </w:tr>
      <w:tr w:rsidR="0033288A" w:rsidRPr="00B71AAC" w:rsidTr="00CE09A2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Горілка та вироби лікеро-горілчані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709,62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740,30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737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78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96,0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95,8</w:t>
            </w:r>
          </w:p>
        </w:tc>
      </w:tr>
      <w:tr w:rsidR="0033288A" w:rsidRPr="00B71AAC" w:rsidTr="00CE09A2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Напої слабоалкогольні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42,73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48,99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56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64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100,4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107,2</w:t>
            </w:r>
          </w:p>
        </w:tc>
      </w:tr>
      <w:tr w:rsidR="0033288A" w:rsidRPr="00B71AAC" w:rsidTr="00CE09A2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Вина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330,45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374,25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389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97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105,4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100,6</w:t>
            </w:r>
          </w:p>
        </w:tc>
      </w:tr>
      <w:tr w:rsidR="0033288A" w:rsidRPr="00B71AAC" w:rsidTr="00CE09A2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Коньяк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196,55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218,74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217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87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105,1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95,6</w:t>
            </w:r>
          </w:p>
        </w:tc>
      </w:tr>
    </w:tbl>
    <w:p w:rsidR="0033288A" w:rsidRDefault="0033288A" w:rsidP="0033288A">
      <w:pPr>
        <w:tabs>
          <w:tab w:val="left" w:pos="2880"/>
        </w:tabs>
        <w:spacing w:line="360" w:lineRule="auto"/>
        <w:ind w:firstLine="709"/>
        <w:jc w:val="right"/>
        <w:rPr>
          <w:lang w:val="uk-UA"/>
        </w:rPr>
      </w:pPr>
      <w:r>
        <w:rPr>
          <w:lang w:val="uk-UA"/>
        </w:rPr>
        <w:lastRenderedPageBreak/>
        <w:t>Продовження таблиці 2.5</w:t>
      </w:r>
    </w:p>
    <w:tbl>
      <w:tblPr>
        <w:tblW w:w="93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1276"/>
        <w:gridCol w:w="1276"/>
        <w:gridCol w:w="1275"/>
        <w:gridCol w:w="1417"/>
        <w:gridCol w:w="1417"/>
      </w:tblGrid>
      <w:tr w:rsidR="0033288A" w:rsidRPr="00B808B3" w:rsidTr="00CE09A2">
        <w:tc>
          <w:tcPr>
            <w:tcW w:w="2694" w:type="dxa"/>
            <w:shd w:val="clear" w:color="auto" w:fill="auto"/>
            <w:vAlign w:val="center"/>
          </w:tcPr>
          <w:p w:rsidR="0033288A" w:rsidRPr="00B808B3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808B3">
              <w:rPr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88A" w:rsidRPr="00B808B3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808B3">
              <w:rPr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88A" w:rsidRPr="00B808B3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808B3">
              <w:rPr>
                <w:lang w:val="uk-U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288A" w:rsidRPr="00B808B3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808B3">
              <w:rPr>
                <w:lang w:val="uk-UA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288A" w:rsidRPr="00B808B3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808B3"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:rsidR="0033288A" w:rsidRPr="00B808B3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808B3">
              <w:rPr>
                <w:lang w:val="uk-UA"/>
              </w:rPr>
              <w:t>6</w:t>
            </w:r>
          </w:p>
        </w:tc>
      </w:tr>
      <w:tr w:rsidR="0033288A" w:rsidRPr="00B71AAC" w:rsidTr="00CE09A2">
        <w:tc>
          <w:tcPr>
            <w:tcW w:w="2694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Вина ігристі (шампанське)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133,80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138,78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148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77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96,3</w:t>
            </w:r>
          </w:p>
        </w:tc>
        <w:tc>
          <w:tcPr>
            <w:tcW w:w="1417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102,8</w:t>
            </w:r>
          </w:p>
        </w:tc>
      </w:tr>
      <w:tr w:rsidR="0033288A" w:rsidRPr="00B71AAC" w:rsidTr="00CE09A2">
        <w:tc>
          <w:tcPr>
            <w:tcW w:w="2694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Пиво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500,78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502,33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468</w:t>
            </w:r>
            <w:r>
              <w:rPr>
                <w:lang w:val="uk-UA"/>
              </w:rPr>
              <w:t>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91,3</w:t>
            </w:r>
          </w:p>
        </w:tc>
        <w:tc>
          <w:tcPr>
            <w:tcW w:w="1417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87,7</w:t>
            </w:r>
          </w:p>
        </w:tc>
      </w:tr>
      <w:tr w:rsidR="0033288A" w:rsidRPr="00B71AAC" w:rsidTr="00CE09A2">
        <w:tc>
          <w:tcPr>
            <w:tcW w:w="2694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Всього напої алкогольні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1913,97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2023,39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2019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54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97,4</w:t>
            </w:r>
          </w:p>
        </w:tc>
        <w:tc>
          <w:tcPr>
            <w:tcW w:w="1417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95,4</w:t>
            </w:r>
          </w:p>
        </w:tc>
      </w:tr>
      <w:tr w:rsidR="0033288A" w:rsidRPr="00B71AAC" w:rsidTr="00CE09A2">
        <w:tc>
          <w:tcPr>
            <w:tcW w:w="2694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Вироби тютюнові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127,06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122,63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100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5</w:t>
            </w:r>
            <w:r>
              <w:rPr>
                <w:lang w:val="uk-UA"/>
              </w:rPr>
              <w:t>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91,6</w:t>
            </w:r>
          </w:p>
        </w:tc>
        <w:tc>
          <w:tcPr>
            <w:tcW w:w="1417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74,5</w:t>
            </w:r>
          </w:p>
        </w:tc>
      </w:tr>
      <w:tr w:rsidR="0033288A" w:rsidRPr="00B71AAC" w:rsidTr="00CE09A2">
        <w:tc>
          <w:tcPr>
            <w:tcW w:w="2694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Всього продовольчих</w:t>
            </w:r>
          </w:p>
          <w:p w:rsidR="0033288A" w:rsidRPr="00B71AAC" w:rsidRDefault="0033288A" w:rsidP="00CE09A2">
            <w:pPr>
              <w:pStyle w:val="af1"/>
              <w:rPr>
                <w:lang w:val="uk-UA"/>
              </w:rPr>
            </w:pPr>
            <w:r w:rsidRPr="00B71AAC">
              <w:rPr>
                <w:lang w:val="uk-UA"/>
              </w:rPr>
              <w:t>товарів, включаючи ресторанне господарство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136274,23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162659,14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177826</w:t>
            </w:r>
            <w:r>
              <w:rPr>
                <w:lang w:val="uk-UA"/>
              </w:rPr>
              <w:t>,</w:t>
            </w:r>
            <w:r w:rsidRPr="008E479A">
              <w:rPr>
                <w:lang w:val="uk-UA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116,6</w:t>
            </w:r>
          </w:p>
        </w:tc>
        <w:tc>
          <w:tcPr>
            <w:tcW w:w="1417" w:type="dxa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8E479A">
              <w:rPr>
                <w:lang w:val="uk-UA"/>
              </w:rPr>
              <w:t>107,2</w:t>
            </w:r>
          </w:p>
        </w:tc>
      </w:tr>
    </w:tbl>
    <w:p w:rsidR="0033288A" w:rsidRDefault="0033288A" w:rsidP="0033288A">
      <w:pPr>
        <w:tabs>
          <w:tab w:val="left" w:pos="2880"/>
        </w:tabs>
        <w:spacing w:line="360" w:lineRule="auto"/>
        <w:ind w:firstLine="709"/>
        <w:rPr>
          <w:lang w:val="uk-UA"/>
        </w:rPr>
      </w:pPr>
    </w:p>
    <w:p w:rsidR="0033288A" w:rsidRDefault="0033288A" w:rsidP="0033288A">
      <w:pPr>
        <w:tabs>
          <w:tab w:val="left" w:pos="2880"/>
        </w:tabs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Згідно з </w:t>
      </w:r>
      <w:r w:rsidRPr="00ED34C8">
        <w:rPr>
          <w:lang w:val="uk-UA"/>
        </w:rPr>
        <w:t>даними табл.</w:t>
      </w:r>
      <w:r>
        <w:rPr>
          <w:lang w:val="uk-UA"/>
        </w:rPr>
        <w:t xml:space="preserve"> 2.5 фактичний товарообіг роздрібних продажів в торговій мережі обох груп товарів ірраціонального попиту становив не біл</w:t>
      </w:r>
      <w:r>
        <w:rPr>
          <w:lang w:val="uk-UA"/>
        </w:rPr>
        <w:t>ь</w:t>
      </w:r>
      <w:r>
        <w:rPr>
          <w:lang w:val="uk-UA"/>
        </w:rPr>
        <w:t>ше 35 % від товарообігу всіх продовольчих товарів в торговій мережі (18,7 %,  17,3 % та 16,8 % – алкогольні напої в 2011, 2012 та 2013 році, відповідно; 14 %, 17,7 % та 17,1 % – тютюнові вироби в 2011, 2012 та 2013 році, відпов</w:t>
      </w:r>
      <w:r>
        <w:rPr>
          <w:lang w:val="uk-UA"/>
        </w:rPr>
        <w:t>і</w:t>
      </w:r>
      <w:r>
        <w:rPr>
          <w:lang w:val="uk-UA"/>
        </w:rPr>
        <w:t>дно). В р</w:t>
      </w:r>
      <w:r>
        <w:rPr>
          <w:lang w:val="uk-UA"/>
        </w:rPr>
        <w:t>е</w:t>
      </w:r>
      <w:r>
        <w:rPr>
          <w:lang w:val="uk-UA"/>
        </w:rPr>
        <w:t>сторанному господарстві ця доля набагато менша – 1,32-1,50 % (1,4 % 1,2 % та 1,1 % – алкогольні напої в 2011, 2012 та 2013 році, відповідно; 0,09 %, 0,08 % та 0,06 % – тютюнові вироби в 2011, 2012 та 2013 році, відп</w:t>
      </w:r>
      <w:r>
        <w:rPr>
          <w:lang w:val="uk-UA"/>
        </w:rPr>
        <w:t>о</w:t>
      </w:r>
      <w:r>
        <w:rPr>
          <w:lang w:val="uk-UA"/>
        </w:rPr>
        <w:t>відно). Але порівняння цих показників по суб’єктах досліджень демонструє, що товари ірраціонального попиту більше покупають через торгові мережі, ніж в ресторанн</w:t>
      </w:r>
      <w:r>
        <w:rPr>
          <w:lang w:val="uk-UA"/>
        </w:rPr>
        <w:t>о</w:t>
      </w:r>
      <w:r>
        <w:rPr>
          <w:lang w:val="uk-UA"/>
        </w:rPr>
        <w:t>му господарстві (рис. 2.7), незважаючи на те, що загальний товарообіг продовольчих товарів в ресторанному господарстві вищий за т</w:t>
      </w:r>
      <w:r>
        <w:rPr>
          <w:lang w:val="uk-UA"/>
        </w:rPr>
        <w:t>о</w:t>
      </w:r>
      <w:r>
        <w:rPr>
          <w:lang w:val="uk-UA"/>
        </w:rPr>
        <w:t>варообіг цих т</w:t>
      </w:r>
      <w:r>
        <w:rPr>
          <w:lang w:val="uk-UA"/>
        </w:rPr>
        <w:t>о</w:t>
      </w:r>
      <w:r>
        <w:rPr>
          <w:lang w:val="uk-UA"/>
        </w:rPr>
        <w:t>варів в торговій мережі (насамперед через різницю в цінах). Цей висновок необхідний в процесі розроблення заходів протидіючого та конверсійного маркетингу алкогольних напоїв і тютюнових виробів.</w:t>
      </w:r>
      <w:r w:rsidRPr="00F07BAE">
        <w:rPr>
          <w:lang w:val="uk-UA"/>
        </w:rPr>
        <w:t xml:space="preserve"> </w:t>
      </w:r>
    </w:p>
    <w:p w:rsidR="0033288A" w:rsidRPr="003A24BB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В країні велика кількість торгівельних підприємств, що торгують алк</w:t>
      </w:r>
      <w:r>
        <w:rPr>
          <w:lang w:val="uk-UA"/>
        </w:rPr>
        <w:t>о</w:t>
      </w:r>
      <w:r>
        <w:rPr>
          <w:lang w:val="uk-UA"/>
        </w:rPr>
        <w:t>гольними напоями та тютюновими виробами. В табл. 2.6 представлена кіл</w:t>
      </w:r>
      <w:r>
        <w:rPr>
          <w:lang w:val="uk-UA"/>
        </w:rPr>
        <w:t>ь</w:t>
      </w:r>
      <w:r>
        <w:rPr>
          <w:lang w:val="uk-UA"/>
        </w:rPr>
        <w:t>кість спеціалізованих роздрібних торгівельних підприємств, що продають переважно товари ірраціонального попиту. Їхня наявність та кількість демо</w:t>
      </w:r>
      <w:r>
        <w:rPr>
          <w:lang w:val="uk-UA"/>
        </w:rPr>
        <w:t>н</w:t>
      </w:r>
      <w:r>
        <w:rPr>
          <w:lang w:val="uk-UA"/>
        </w:rPr>
        <w:t>струє особливий суб’єкт здійснення заходів протидіючого та конверсійного маркетингу на ринку таких товарів. А також кількісно малює портрет ціль</w:t>
      </w:r>
      <w:r>
        <w:rPr>
          <w:lang w:val="uk-UA"/>
        </w:rPr>
        <w:t>о</w:t>
      </w:r>
      <w:r>
        <w:rPr>
          <w:lang w:val="uk-UA"/>
        </w:rPr>
        <w:lastRenderedPageBreak/>
        <w:t>вої групи споживача товарів ірраціонального попиту – жителя контрак</w:t>
      </w:r>
      <w:r>
        <w:rPr>
          <w:lang w:val="uk-UA"/>
        </w:rPr>
        <w:t>т</w:t>
      </w:r>
      <w:r>
        <w:rPr>
          <w:lang w:val="uk-UA"/>
        </w:rPr>
        <w:t>ної області України.</w:t>
      </w:r>
    </w:p>
    <w:p w:rsidR="0033288A" w:rsidRPr="000805B0" w:rsidRDefault="0033288A" w:rsidP="0033288A">
      <w:pPr>
        <w:tabs>
          <w:tab w:val="left" w:pos="2880"/>
        </w:tabs>
        <w:spacing w:line="360" w:lineRule="auto"/>
        <w:ind w:firstLine="0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27553" cy="2558335"/>
            <wp:effectExtent l="11760" t="3890" r="4287" b="0"/>
            <wp:docPr id="7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288A" w:rsidRDefault="0033288A" w:rsidP="0033288A">
      <w:pPr>
        <w:tabs>
          <w:tab w:val="left" w:pos="2880"/>
        </w:tabs>
        <w:spacing w:line="360" w:lineRule="auto"/>
        <w:ind w:firstLine="0"/>
        <w:jc w:val="center"/>
        <w:rPr>
          <w:lang w:val="uk-UA"/>
        </w:rPr>
      </w:pPr>
      <w:r>
        <w:rPr>
          <w:lang w:val="uk-UA"/>
        </w:rPr>
        <w:t xml:space="preserve">Рис. 2.7. Фактичний товарообіг алкогольних виробів у торговій </w:t>
      </w:r>
    </w:p>
    <w:p w:rsidR="0033288A" w:rsidRDefault="0033288A" w:rsidP="0033288A">
      <w:pPr>
        <w:tabs>
          <w:tab w:val="left" w:pos="2880"/>
        </w:tabs>
        <w:spacing w:line="360" w:lineRule="auto"/>
        <w:ind w:firstLine="0"/>
        <w:jc w:val="center"/>
        <w:rPr>
          <w:lang w:val="uk-UA"/>
        </w:rPr>
      </w:pPr>
      <w:r>
        <w:rPr>
          <w:lang w:val="uk-UA"/>
        </w:rPr>
        <w:t>мер</w:t>
      </w:r>
      <w:r>
        <w:rPr>
          <w:lang w:val="uk-UA"/>
        </w:rPr>
        <w:t>е</w:t>
      </w:r>
      <w:r>
        <w:rPr>
          <w:lang w:val="uk-UA"/>
        </w:rPr>
        <w:t>жі та ресторанному господарстві України в 2013 р.</w:t>
      </w:r>
    </w:p>
    <w:p w:rsidR="0033288A" w:rsidRPr="000805B0" w:rsidRDefault="0033288A" w:rsidP="0033288A">
      <w:pPr>
        <w:tabs>
          <w:tab w:val="left" w:pos="2880"/>
        </w:tabs>
        <w:spacing w:line="360" w:lineRule="auto"/>
        <w:ind w:firstLine="709"/>
        <w:rPr>
          <w:lang w:val="uk-UA"/>
        </w:rPr>
      </w:pPr>
    </w:p>
    <w:p w:rsidR="0033288A" w:rsidRPr="00B71AAC" w:rsidRDefault="0033288A" w:rsidP="0033288A">
      <w:pPr>
        <w:spacing w:line="360" w:lineRule="auto"/>
        <w:jc w:val="right"/>
        <w:rPr>
          <w:i/>
          <w:lang w:val="uk-UA"/>
        </w:rPr>
      </w:pPr>
      <w:r w:rsidRPr="00B71AAC">
        <w:rPr>
          <w:i/>
          <w:lang w:val="uk-UA"/>
        </w:rPr>
        <w:t xml:space="preserve">Таблиця </w:t>
      </w:r>
      <w:r>
        <w:rPr>
          <w:i/>
          <w:lang w:val="uk-UA"/>
        </w:rPr>
        <w:t>2.6</w:t>
      </w:r>
    </w:p>
    <w:p w:rsidR="0033288A" w:rsidRPr="00B71AAC" w:rsidRDefault="0033288A" w:rsidP="0033288A">
      <w:pPr>
        <w:spacing w:line="360" w:lineRule="auto"/>
        <w:jc w:val="center"/>
        <w:rPr>
          <w:b/>
          <w:lang w:val="uk-UA"/>
        </w:rPr>
      </w:pPr>
      <w:r w:rsidRPr="00B71AAC">
        <w:rPr>
          <w:b/>
          <w:lang w:val="uk-UA"/>
        </w:rPr>
        <w:t>Кількість спеціалізованих підприємств роздрібної торгівлі,</w:t>
      </w:r>
    </w:p>
    <w:p w:rsidR="0033288A" w:rsidRPr="00B71AAC" w:rsidRDefault="0033288A" w:rsidP="0033288A">
      <w:pPr>
        <w:spacing w:line="360" w:lineRule="auto"/>
        <w:jc w:val="center"/>
        <w:rPr>
          <w:b/>
          <w:lang w:val="uk-UA"/>
        </w:rPr>
      </w:pPr>
      <w:r w:rsidRPr="00B71AAC">
        <w:rPr>
          <w:b/>
          <w:lang w:val="uk-UA"/>
        </w:rPr>
        <w:t>що здійснюють продаж переважно продовольчих товарів,</w:t>
      </w:r>
    </w:p>
    <w:p w:rsidR="0033288A" w:rsidRPr="00B71AAC" w:rsidRDefault="0033288A" w:rsidP="0033288A">
      <w:pPr>
        <w:spacing w:line="360" w:lineRule="auto"/>
        <w:jc w:val="center"/>
        <w:rPr>
          <w:b/>
          <w:lang w:val="uk-UA"/>
        </w:rPr>
      </w:pPr>
      <w:r w:rsidRPr="00B71AAC">
        <w:rPr>
          <w:b/>
          <w:lang w:val="uk-UA"/>
        </w:rPr>
        <w:t>за видами економічної діяльності на 1 січня 201</w:t>
      </w:r>
      <w:r>
        <w:rPr>
          <w:b/>
          <w:lang w:val="uk-UA"/>
        </w:rPr>
        <w:t>4</w:t>
      </w:r>
      <w:r w:rsidRPr="00B71AAC">
        <w:rPr>
          <w:b/>
          <w:lang w:val="uk-UA"/>
        </w:rPr>
        <w:t xml:space="preserve"> року</w:t>
      </w:r>
      <w:r>
        <w:rPr>
          <w:b/>
          <w:lang w:val="uk-UA"/>
        </w:rPr>
        <w:t xml:space="preserve"> [76]</w:t>
      </w:r>
    </w:p>
    <w:tbl>
      <w:tblPr>
        <w:tblW w:w="93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127"/>
        <w:gridCol w:w="2409"/>
        <w:gridCol w:w="2422"/>
      </w:tblGrid>
      <w:tr w:rsidR="0033288A" w:rsidRPr="00B71AAC" w:rsidTr="00CE09A2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Області України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Усього</w:t>
            </w:r>
          </w:p>
          <w:p w:rsidR="0033288A" w:rsidRPr="00B71AAC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спеціалізованих</w:t>
            </w:r>
          </w:p>
          <w:p w:rsidR="0033288A" w:rsidRPr="00B71AAC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підприємств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У тому числі підприємства, що торгують переважно</w:t>
            </w:r>
          </w:p>
          <w:p w:rsidR="0033288A" w:rsidRPr="00B71AAC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алкогольними</w:t>
            </w:r>
          </w:p>
          <w:p w:rsidR="0033288A" w:rsidRPr="00B71AAC" w:rsidRDefault="0033288A" w:rsidP="00CE09A2">
            <w:pPr>
              <w:pStyle w:val="af1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та іншими напоями</w:t>
            </w:r>
          </w:p>
        </w:tc>
        <w:tc>
          <w:tcPr>
            <w:tcW w:w="2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У тому числі підприємства, що торгують переважно</w:t>
            </w:r>
          </w:p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 xml:space="preserve">тютюновими </w:t>
            </w:r>
          </w:p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B71AAC">
              <w:rPr>
                <w:lang w:val="uk-UA"/>
              </w:rPr>
              <w:t>виробами</w:t>
            </w:r>
          </w:p>
        </w:tc>
      </w:tr>
      <w:tr w:rsidR="0033288A" w:rsidRPr="00B71AAC" w:rsidTr="00CE09A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3288A" w:rsidRPr="00B71AAC" w:rsidTr="00CE09A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B71AAC">
              <w:rPr>
                <w:lang w:val="uk-UA"/>
              </w:rPr>
              <w:t>Україна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729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548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</w:tr>
      <w:tr w:rsidR="0033288A" w:rsidRPr="00B71AAC" w:rsidTr="00CE09A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>
              <w:rPr>
                <w:lang w:val="uk-UA"/>
              </w:rPr>
              <w:t xml:space="preserve">АР </w:t>
            </w:r>
            <w:r w:rsidRPr="00B71AAC">
              <w:rPr>
                <w:lang w:val="uk-UA"/>
              </w:rPr>
              <w:t>Крим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3288A" w:rsidRPr="00B71AAC" w:rsidTr="00CE09A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Вінницька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3288A" w:rsidRPr="00B71AAC" w:rsidTr="00CE09A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Волинська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3288A" w:rsidRPr="00B71AAC" w:rsidTr="00CE09A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Дніпропетровська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3288A" w:rsidRPr="00B71AAC" w:rsidTr="00CE09A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Донецька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33288A" w:rsidRPr="00B71AAC" w:rsidTr="00CE09A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Житомирська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3288A" w:rsidRPr="00B71AAC" w:rsidTr="00CE09A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Закарпатська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3288A" w:rsidRPr="00B71AAC" w:rsidTr="00CE09A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Запорізька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3288A" w:rsidRPr="00B71AAC" w:rsidTr="00CE09A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Івано-Франківська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33288A" w:rsidRDefault="0033288A" w:rsidP="0033288A">
      <w:pPr>
        <w:tabs>
          <w:tab w:val="left" w:pos="2880"/>
        </w:tabs>
        <w:spacing w:line="360" w:lineRule="auto"/>
        <w:ind w:firstLine="709"/>
        <w:jc w:val="right"/>
        <w:rPr>
          <w:lang w:val="uk-UA"/>
        </w:rPr>
      </w:pPr>
      <w:r>
        <w:rPr>
          <w:lang w:val="uk-UA"/>
        </w:rPr>
        <w:lastRenderedPageBreak/>
        <w:t>Продовження таблиці 2.6</w:t>
      </w:r>
    </w:p>
    <w:tbl>
      <w:tblPr>
        <w:tblW w:w="93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127"/>
        <w:gridCol w:w="2409"/>
        <w:gridCol w:w="2422"/>
      </w:tblGrid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Київська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Кіровоградська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Луганська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Львівська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236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Миколаївська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Одеська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Полтавська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Рівненська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Сумська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Тернопільська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Харківська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Херсонська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Хмельницьк</w:t>
            </w:r>
            <w:r>
              <w:rPr>
                <w:lang w:val="uk-UA"/>
              </w:rPr>
              <w:t>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Черкаська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Чернівецька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3288A" w:rsidRPr="00B71AAC" w:rsidTr="00CE09A2">
        <w:tc>
          <w:tcPr>
            <w:tcW w:w="2409" w:type="dxa"/>
            <w:shd w:val="clear" w:color="auto" w:fill="auto"/>
          </w:tcPr>
          <w:p w:rsidR="0033288A" w:rsidRPr="00B71AAC" w:rsidRDefault="0033288A" w:rsidP="00CE09A2">
            <w:pPr>
              <w:pStyle w:val="af1"/>
              <w:snapToGrid w:val="0"/>
              <w:ind w:firstLine="229"/>
              <w:rPr>
                <w:lang w:val="uk-UA"/>
              </w:rPr>
            </w:pPr>
            <w:r w:rsidRPr="00B71AAC">
              <w:rPr>
                <w:lang w:val="uk-UA"/>
              </w:rPr>
              <w:t>Чернігівська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33288A" w:rsidRPr="00B71AAC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 w:rsidR="0033288A" w:rsidRDefault="0033288A" w:rsidP="0033288A">
      <w:pPr>
        <w:spacing w:line="360" w:lineRule="auto"/>
        <w:ind w:firstLine="709"/>
        <w:rPr>
          <w:lang w:val="uk-UA"/>
        </w:rPr>
      </w:pPr>
    </w:p>
    <w:p w:rsidR="0033288A" w:rsidRPr="003A24BB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Згідно з даними табл. Б.1. найбільше алкогольної продукції в Україну надходить з Італії, Великобританії, Франції, Німеччини, Литви; тютюнових виробів – з Німеччини, Литви, Італії, Греції. З України найбільше експорт</w:t>
      </w:r>
      <w:r>
        <w:rPr>
          <w:lang w:val="uk-UA"/>
        </w:rPr>
        <w:t>у</w:t>
      </w:r>
      <w:r>
        <w:rPr>
          <w:lang w:val="uk-UA"/>
        </w:rPr>
        <w:t>ється алкогольних напоїв в Німеччину, Латвію, Литву, Естонію; тютюнових в</w:t>
      </w:r>
      <w:r>
        <w:rPr>
          <w:lang w:val="uk-UA"/>
        </w:rPr>
        <w:t>и</w:t>
      </w:r>
      <w:r>
        <w:rPr>
          <w:lang w:val="uk-UA"/>
        </w:rPr>
        <w:t>робів – в Німеччину та Бельгію.</w:t>
      </w:r>
    </w:p>
    <w:p w:rsidR="0033288A" w:rsidRDefault="0033288A" w:rsidP="0033288A">
      <w:pPr>
        <w:pStyle w:val="af2"/>
        <w:spacing w:after="0" w:line="360" w:lineRule="auto"/>
        <w:ind w:firstLine="709"/>
        <w:rPr>
          <w:lang w:val="uk-UA"/>
        </w:rPr>
      </w:pPr>
      <w:r>
        <w:rPr>
          <w:lang w:val="uk-UA"/>
        </w:rPr>
        <w:t>Національний ринок товарів ірраціонального попиту – алкогольних н</w:t>
      </w:r>
      <w:r>
        <w:rPr>
          <w:lang w:val="uk-UA"/>
        </w:rPr>
        <w:t>а</w:t>
      </w:r>
      <w:r>
        <w:rPr>
          <w:lang w:val="uk-UA"/>
        </w:rPr>
        <w:t>поїв і тютюнових виробів – має специфічні особливості, які необхідно вик</w:t>
      </w:r>
      <w:r>
        <w:rPr>
          <w:lang w:val="uk-UA"/>
        </w:rPr>
        <w:t>о</w:t>
      </w:r>
      <w:r>
        <w:rPr>
          <w:lang w:val="uk-UA"/>
        </w:rPr>
        <w:t>ристовувати в процесі розробки заходів протидіючого та конверсійного ма</w:t>
      </w:r>
      <w:r>
        <w:rPr>
          <w:lang w:val="uk-UA"/>
        </w:rPr>
        <w:t>р</w:t>
      </w:r>
      <w:r>
        <w:rPr>
          <w:lang w:val="uk-UA"/>
        </w:rPr>
        <w:t xml:space="preserve">кетингу. </w:t>
      </w:r>
      <w:r w:rsidRPr="00B71AAC">
        <w:rPr>
          <w:lang w:val="uk-UA"/>
        </w:rPr>
        <w:t xml:space="preserve">Проведені нами дослідження показали, що </w:t>
      </w:r>
      <w:r>
        <w:rPr>
          <w:lang w:val="uk-UA"/>
        </w:rPr>
        <w:t>алкогольний і, зокр</w:t>
      </w:r>
      <w:r>
        <w:rPr>
          <w:lang w:val="uk-UA"/>
        </w:rPr>
        <w:t>е</w:t>
      </w:r>
      <w:r>
        <w:rPr>
          <w:lang w:val="uk-UA"/>
        </w:rPr>
        <w:t>ма лікеро-</w:t>
      </w:r>
      <w:r w:rsidRPr="00B71AAC">
        <w:rPr>
          <w:lang w:val="uk-UA"/>
        </w:rPr>
        <w:t>горілчаний ринок України наразі піддається серйозним змінам, й</w:t>
      </w:r>
      <w:r w:rsidRPr="00B71AAC">
        <w:rPr>
          <w:lang w:val="uk-UA"/>
        </w:rPr>
        <w:t>о</w:t>
      </w:r>
      <w:r w:rsidRPr="00B71AAC">
        <w:rPr>
          <w:lang w:val="uk-UA"/>
        </w:rPr>
        <w:t>го покинули кілька великих гравців, що дозволило іншим виробникам</w:t>
      </w:r>
      <w:r>
        <w:rPr>
          <w:lang w:val="uk-UA"/>
        </w:rPr>
        <w:t xml:space="preserve"> </w:t>
      </w:r>
      <w:r w:rsidRPr="00B71AAC">
        <w:rPr>
          <w:lang w:val="uk-UA"/>
        </w:rPr>
        <w:t>поліпш</w:t>
      </w:r>
      <w:r w:rsidRPr="00B71AAC">
        <w:rPr>
          <w:lang w:val="uk-UA"/>
        </w:rPr>
        <w:t>и</w:t>
      </w:r>
      <w:r w:rsidRPr="00B71AAC">
        <w:rPr>
          <w:lang w:val="uk-UA"/>
        </w:rPr>
        <w:t>ти свої пок</w:t>
      </w:r>
      <w:r w:rsidRPr="00B71AAC">
        <w:rPr>
          <w:lang w:val="uk-UA"/>
        </w:rPr>
        <w:t>а</w:t>
      </w:r>
      <w:r w:rsidRPr="00B71AAC">
        <w:rPr>
          <w:lang w:val="uk-UA"/>
        </w:rPr>
        <w:t>зники. Зараз ринок дуже насичений і високо конкурентний. При цьому в більшості ринкових сегментів спостерігається падіння обсягів вир</w:t>
      </w:r>
      <w:r w:rsidRPr="00B71AAC">
        <w:rPr>
          <w:lang w:val="uk-UA"/>
        </w:rPr>
        <w:t>о</w:t>
      </w:r>
      <w:r w:rsidRPr="00B71AAC">
        <w:rPr>
          <w:lang w:val="uk-UA"/>
        </w:rPr>
        <w:t xml:space="preserve">бництва </w:t>
      </w:r>
      <w:r>
        <w:rPr>
          <w:lang w:val="uk-UA"/>
        </w:rPr>
        <w:t>та</w:t>
      </w:r>
      <w:r w:rsidRPr="00B71AAC">
        <w:rPr>
          <w:lang w:val="uk-UA"/>
        </w:rPr>
        <w:t xml:space="preserve"> продажів, однак, не зважаючи на цю ситуацію, виробники пості</w:t>
      </w:r>
      <w:r w:rsidRPr="00B71AAC">
        <w:rPr>
          <w:lang w:val="uk-UA"/>
        </w:rPr>
        <w:t>й</w:t>
      </w:r>
      <w:r w:rsidRPr="00B71AAC">
        <w:rPr>
          <w:lang w:val="uk-UA"/>
        </w:rPr>
        <w:lastRenderedPageBreak/>
        <w:t>но вишукують можливості розвиватися, випускають нові бренди та розвив</w:t>
      </w:r>
      <w:r w:rsidRPr="00B71AAC">
        <w:rPr>
          <w:lang w:val="uk-UA"/>
        </w:rPr>
        <w:t>а</w:t>
      </w:r>
      <w:r w:rsidRPr="00B71AAC">
        <w:rPr>
          <w:lang w:val="uk-UA"/>
        </w:rPr>
        <w:t xml:space="preserve">ють </w:t>
      </w:r>
      <w:proofErr w:type="spellStart"/>
      <w:r w:rsidRPr="00B71AAC">
        <w:rPr>
          <w:lang w:val="uk-UA"/>
        </w:rPr>
        <w:t>нішеві</w:t>
      </w:r>
      <w:proofErr w:type="spellEnd"/>
      <w:r w:rsidRPr="00B71AAC">
        <w:rPr>
          <w:lang w:val="uk-UA"/>
        </w:rPr>
        <w:t xml:space="preserve"> напр</w:t>
      </w:r>
      <w:r w:rsidRPr="00B71AAC">
        <w:rPr>
          <w:lang w:val="uk-UA"/>
        </w:rPr>
        <w:t>я</w:t>
      </w:r>
      <w:r w:rsidRPr="00B71AAC">
        <w:rPr>
          <w:lang w:val="uk-UA"/>
        </w:rPr>
        <w:t>мки. На думку експертів, на ринку існує сформоване коло основних лідерів, куди потрапити достатньо важко, адже для цього н</w:t>
      </w:r>
      <w:r w:rsidRPr="00B71AAC">
        <w:rPr>
          <w:lang w:val="uk-UA"/>
        </w:rPr>
        <w:t>е</w:t>
      </w:r>
      <w:r w:rsidRPr="00B71AAC">
        <w:rPr>
          <w:lang w:val="uk-UA"/>
        </w:rPr>
        <w:t>обхідні досконале виробництво, розвинена дистрибуція, відомі бренди, ефе</w:t>
      </w:r>
      <w:r w:rsidRPr="00B71AAC">
        <w:rPr>
          <w:lang w:val="uk-UA"/>
        </w:rPr>
        <w:t>к</w:t>
      </w:r>
      <w:r w:rsidRPr="00B71AAC">
        <w:rPr>
          <w:lang w:val="uk-UA"/>
        </w:rPr>
        <w:t xml:space="preserve">тивний персонал </w:t>
      </w:r>
      <w:r>
        <w:rPr>
          <w:lang w:val="uk-UA"/>
        </w:rPr>
        <w:t>і</w:t>
      </w:r>
      <w:r w:rsidRPr="00B71AAC">
        <w:rPr>
          <w:lang w:val="uk-UA"/>
        </w:rPr>
        <w:t xml:space="preserve"> результативна маркетингова діяльність. </w:t>
      </w:r>
    </w:p>
    <w:p w:rsidR="0033288A" w:rsidRPr="00B71AAC" w:rsidRDefault="0033288A" w:rsidP="0033288A">
      <w:pPr>
        <w:pStyle w:val="af2"/>
        <w:spacing w:after="0" w:line="360" w:lineRule="auto"/>
        <w:ind w:firstLine="709"/>
        <w:rPr>
          <w:lang w:val="uk-UA"/>
        </w:rPr>
      </w:pPr>
      <w:r>
        <w:rPr>
          <w:lang w:val="uk-UA"/>
        </w:rPr>
        <w:t>З</w:t>
      </w:r>
      <w:r w:rsidRPr="00711ACD">
        <w:rPr>
          <w:lang w:val="uk-UA"/>
        </w:rPr>
        <w:t xml:space="preserve">а даними маркетингових досліджень міжнародної компанії </w:t>
      </w:r>
      <w:r w:rsidRPr="0001172A">
        <w:t>“</w:t>
      </w:r>
      <w:r>
        <w:rPr>
          <w:lang w:val="uk-UA"/>
        </w:rPr>
        <w:t xml:space="preserve">АС </w:t>
      </w:r>
      <w:proofErr w:type="spellStart"/>
      <w:r w:rsidRPr="00711ACD">
        <w:rPr>
          <w:lang w:val="uk-UA"/>
        </w:rPr>
        <w:t>Nielson</w:t>
      </w:r>
      <w:proofErr w:type="spellEnd"/>
      <w:r w:rsidRPr="0001172A">
        <w:t>”</w:t>
      </w:r>
      <w:r w:rsidRPr="00711ACD">
        <w:rPr>
          <w:lang w:val="uk-UA"/>
        </w:rPr>
        <w:t xml:space="preserve"> Україна </w:t>
      </w:r>
      <w:r>
        <w:rPr>
          <w:lang w:val="uk-UA"/>
        </w:rPr>
        <w:t>передостаннім часом була</w:t>
      </w:r>
      <w:r w:rsidRPr="00711ACD">
        <w:rPr>
          <w:lang w:val="uk-UA"/>
        </w:rPr>
        <w:t xml:space="preserve"> абсолютним лідером у списку найшвидше зростаючих ринків за обсягами продажу алкогольної проду</w:t>
      </w:r>
      <w:r w:rsidRPr="00711ACD">
        <w:rPr>
          <w:lang w:val="uk-UA"/>
        </w:rPr>
        <w:t>к</w:t>
      </w:r>
      <w:r w:rsidRPr="00711ACD">
        <w:rPr>
          <w:lang w:val="uk-UA"/>
        </w:rPr>
        <w:t>ції. У той час як в 2007 р</w:t>
      </w:r>
      <w:r>
        <w:rPr>
          <w:lang w:val="uk-UA"/>
        </w:rPr>
        <w:t xml:space="preserve">. </w:t>
      </w:r>
      <w:r w:rsidRPr="00711ACD">
        <w:rPr>
          <w:lang w:val="uk-UA"/>
        </w:rPr>
        <w:t>глобальний алкогольний ринок виріс на 6</w:t>
      </w:r>
      <w:r>
        <w:rPr>
          <w:lang w:val="uk-UA"/>
        </w:rPr>
        <w:t xml:space="preserve"> </w:t>
      </w:r>
      <w:r w:rsidRPr="00711ACD">
        <w:rPr>
          <w:lang w:val="uk-UA"/>
        </w:rPr>
        <w:t>%, пока</w:t>
      </w:r>
      <w:r w:rsidRPr="00711ACD">
        <w:rPr>
          <w:lang w:val="uk-UA"/>
        </w:rPr>
        <w:t>з</w:t>
      </w:r>
      <w:r w:rsidRPr="00711ACD">
        <w:rPr>
          <w:lang w:val="uk-UA"/>
        </w:rPr>
        <w:t xml:space="preserve">ник </w:t>
      </w:r>
      <w:r>
        <w:rPr>
          <w:lang w:val="uk-UA"/>
        </w:rPr>
        <w:t>зростання</w:t>
      </w:r>
      <w:r w:rsidRPr="00711ACD">
        <w:rPr>
          <w:lang w:val="uk-UA"/>
        </w:rPr>
        <w:t xml:space="preserve"> </w:t>
      </w:r>
      <w:r>
        <w:rPr>
          <w:lang w:val="uk-UA"/>
        </w:rPr>
        <w:t>українського</w:t>
      </w:r>
      <w:r w:rsidRPr="00711ACD">
        <w:rPr>
          <w:lang w:val="uk-UA"/>
        </w:rPr>
        <w:t xml:space="preserve"> ринку </w:t>
      </w:r>
      <w:r>
        <w:rPr>
          <w:lang w:val="uk-UA"/>
        </w:rPr>
        <w:t>становив</w:t>
      </w:r>
      <w:r w:rsidRPr="00711ACD">
        <w:rPr>
          <w:lang w:val="uk-UA"/>
        </w:rPr>
        <w:t xml:space="preserve"> 43</w:t>
      </w:r>
      <w:r>
        <w:rPr>
          <w:lang w:val="uk-UA"/>
        </w:rPr>
        <w:t xml:space="preserve"> </w:t>
      </w:r>
      <w:r w:rsidRPr="00711ACD">
        <w:rPr>
          <w:lang w:val="uk-UA"/>
        </w:rPr>
        <w:t>%. За перше півріччя 2008 р</w:t>
      </w:r>
      <w:r>
        <w:rPr>
          <w:lang w:val="uk-UA"/>
        </w:rPr>
        <w:t xml:space="preserve">. </w:t>
      </w:r>
      <w:r w:rsidRPr="00711ACD">
        <w:rPr>
          <w:lang w:val="uk-UA"/>
        </w:rPr>
        <w:t>б</w:t>
      </w:r>
      <w:r w:rsidRPr="00711ACD">
        <w:rPr>
          <w:lang w:val="uk-UA"/>
        </w:rPr>
        <w:t>і</w:t>
      </w:r>
      <w:r w:rsidRPr="00711ACD">
        <w:rPr>
          <w:lang w:val="uk-UA"/>
        </w:rPr>
        <w:t xml:space="preserve">льше 450 </w:t>
      </w:r>
      <w:proofErr w:type="spellStart"/>
      <w:r w:rsidRPr="00711ACD">
        <w:rPr>
          <w:lang w:val="uk-UA"/>
        </w:rPr>
        <w:t>м</w:t>
      </w:r>
      <w:r>
        <w:rPr>
          <w:lang w:val="uk-UA"/>
        </w:rPr>
        <w:t>лн.грн</w:t>
      </w:r>
      <w:proofErr w:type="spellEnd"/>
      <w:r>
        <w:rPr>
          <w:lang w:val="uk-UA"/>
        </w:rPr>
        <w:t>. з</w:t>
      </w:r>
      <w:r>
        <w:rPr>
          <w:lang w:val="uk-UA"/>
        </w:rPr>
        <w:t>а</w:t>
      </w:r>
      <w:r>
        <w:rPr>
          <w:lang w:val="uk-UA"/>
        </w:rPr>
        <w:t>робила</w:t>
      </w:r>
      <w:r w:rsidRPr="00711ACD">
        <w:rPr>
          <w:lang w:val="uk-UA"/>
        </w:rPr>
        <w:t xml:space="preserve"> компані</w:t>
      </w:r>
      <w:r>
        <w:rPr>
          <w:lang w:val="uk-UA"/>
        </w:rPr>
        <w:t>я</w:t>
      </w:r>
      <w:r w:rsidRPr="00711ACD">
        <w:rPr>
          <w:lang w:val="uk-UA"/>
        </w:rPr>
        <w:t xml:space="preserve"> </w:t>
      </w:r>
      <w:r w:rsidRPr="0001172A">
        <w:rPr>
          <w:lang w:val="uk-UA"/>
        </w:rPr>
        <w:t>“</w:t>
      </w:r>
      <w:proofErr w:type="spellStart"/>
      <w:r w:rsidRPr="00711ACD">
        <w:rPr>
          <w:lang w:val="uk-UA"/>
        </w:rPr>
        <w:t>Nemiroff</w:t>
      </w:r>
      <w:r w:rsidRPr="0001172A">
        <w:rPr>
          <w:lang w:val="uk-UA"/>
        </w:rPr>
        <w:t>”</w:t>
      </w:r>
      <w:proofErr w:type="spellEnd"/>
      <w:r w:rsidRPr="00711ACD">
        <w:rPr>
          <w:lang w:val="uk-UA"/>
        </w:rPr>
        <w:t>,</w:t>
      </w:r>
      <w:r>
        <w:rPr>
          <w:lang w:val="uk-UA"/>
        </w:rPr>
        <w:t xml:space="preserve"> </w:t>
      </w:r>
      <w:r w:rsidRPr="00711ACD">
        <w:rPr>
          <w:lang w:val="uk-UA"/>
        </w:rPr>
        <w:t xml:space="preserve">715 </w:t>
      </w:r>
      <w:proofErr w:type="spellStart"/>
      <w:r>
        <w:rPr>
          <w:lang w:val="uk-UA"/>
        </w:rPr>
        <w:t>млн.грн</w:t>
      </w:r>
      <w:proofErr w:type="spellEnd"/>
      <w:r>
        <w:rPr>
          <w:lang w:val="uk-UA"/>
        </w:rPr>
        <w:t xml:space="preserve">. – </w:t>
      </w:r>
      <w:r w:rsidRPr="0001172A">
        <w:rPr>
          <w:lang w:val="uk-UA"/>
        </w:rPr>
        <w:t>“</w:t>
      </w:r>
      <w:proofErr w:type="spellStart"/>
      <w:r w:rsidRPr="00711ACD">
        <w:rPr>
          <w:lang w:val="uk-UA"/>
        </w:rPr>
        <w:t>Союз-Віктан</w:t>
      </w:r>
      <w:r w:rsidRPr="0001172A">
        <w:rPr>
          <w:lang w:val="uk-UA"/>
        </w:rPr>
        <w:t>”</w:t>
      </w:r>
      <w:proofErr w:type="spellEnd"/>
      <w:r w:rsidRPr="00711ACD">
        <w:rPr>
          <w:lang w:val="uk-UA"/>
        </w:rPr>
        <w:t xml:space="preserve">. </w:t>
      </w:r>
    </w:p>
    <w:p w:rsidR="0033288A" w:rsidRPr="00B71AAC" w:rsidRDefault="0033288A" w:rsidP="0033288A">
      <w:pPr>
        <w:spacing w:line="360" w:lineRule="auto"/>
        <w:ind w:firstLine="709"/>
        <w:rPr>
          <w:lang w:val="uk-UA"/>
        </w:rPr>
      </w:pPr>
      <w:r w:rsidRPr="00B71AAC">
        <w:rPr>
          <w:lang w:val="uk-UA"/>
        </w:rPr>
        <w:t>За словами провідних експертів-аналітиків, обсяг українського ринку алкогольних напоїв взагалі сьогодні знижується. За даними галузевої асоці</w:t>
      </w:r>
      <w:r w:rsidRPr="00B71AAC">
        <w:rPr>
          <w:lang w:val="uk-UA"/>
        </w:rPr>
        <w:t>а</w:t>
      </w:r>
      <w:r w:rsidRPr="00B71AAC">
        <w:rPr>
          <w:lang w:val="uk-UA"/>
        </w:rPr>
        <w:t xml:space="preserve">ції </w:t>
      </w:r>
      <w:r w:rsidRPr="0001172A">
        <w:t>“</w:t>
      </w:r>
      <w:proofErr w:type="spellStart"/>
      <w:r w:rsidRPr="00B71AAC">
        <w:rPr>
          <w:lang w:val="uk-UA"/>
        </w:rPr>
        <w:t>Укргорілка</w:t>
      </w:r>
      <w:proofErr w:type="spellEnd"/>
      <w:r w:rsidRPr="0001172A">
        <w:t>”</w:t>
      </w:r>
      <w:r w:rsidRPr="00B71AAC">
        <w:rPr>
          <w:lang w:val="uk-UA"/>
        </w:rPr>
        <w:t xml:space="preserve">, у 2013 р. падіння ринку </w:t>
      </w:r>
      <w:r>
        <w:rPr>
          <w:lang w:val="uk-UA"/>
        </w:rPr>
        <w:t>становило</w:t>
      </w:r>
      <w:r w:rsidRPr="00B71AAC">
        <w:rPr>
          <w:lang w:val="uk-UA"/>
        </w:rPr>
        <w:t xml:space="preserve"> майже 15 %. Серед пр</w:t>
      </w:r>
      <w:r w:rsidRPr="00B71AAC">
        <w:rPr>
          <w:lang w:val="uk-UA"/>
        </w:rPr>
        <w:t>и</w:t>
      </w:r>
      <w:r w:rsidRPr="00B71AAC">
        <w:rPr>
          <w:lang w:val="uk-UA"/>
        </w:rPr>
        <w:t>чин цієї ситуації ми виділили</w:t>
      </w:r>
      <w:r>
        <w:rPr>
          <w:lang w:val="uk-UA"/>
        </w:rPr>
        <w:t>:</w:t>
      </w:r>
      <w:r w:rsidRPr="00B71AAC">
        <w:rPr>
          <w:lang w:val="uk-UA"/>
        </w:rPr>
        <w:t xml:space="preserve"> зростання обсягів нелегального алкоголю, в</w:t>
      </w:r>
      <w:r w:rsidRPr="00B71AAC">
        <w:rPr>
          <w:lang w:val="uk-UA"/>
        </w:rPr>
        <w:t>и</w:t>
      </w:r>
      <w:r w:rsidRPr="00B71AAC">
        <w:rPr>
          <w:lang w:val="uk-UA"/>
        </w:rPr>
        <w:t>ти</w:t>
      </w:r>
      <w:r w:rsidRPr="00B71AAC">
        <w:rPr>
          <w:lang w:val="uk-UA"/>
        </w:rPr>
        <w:t>с</w:t>
      </w:r>
      <w:r w:rsidRPr="00B71AAC">
        <w:rPr>
          <w:lang w:val="uk-UA"/>
        </w:rPr>
        <w:t>нення вітчизняної продукції імпортно</w:t>
      </w:r>
      <w:r>
        <w:rPr>
          <w:lang w:val="uk-UA"/>
        </w:rPr>
        <w:t>ю</w:t>
      </w:r>
      <w:r w:rsidRPr="00B71AAC">
        <w:rPr>
          <w:lang w:val="uk-UA"/>
        </w:rPr>
        <w:t>, державне регулювання галузі. На думку представників ринку, підвищення мінімальних роздрібних цін несу</w:t>
      </w:r>
      <w:r w:rsidRPr="00B71AAC">
        <w:rPr>
          <w:lang w:val="uk-UA"/>
        </w:rPr>
        <w:t>т</w:t>
      </w:r>
      <w:r w:rsidRPr="00B71AAC">
        <w:rPr>
          <w:lang w:val="uk-UA"/>
        </w:rPr>
        <w:t>тєво вплинуло на показники ринку. За словами генерального директора хо</w:t>
      </w:r>
      <w:r w:rsidRPr="00B71AAC">
        <w:rPr>
          <w:lang w:val="uk-UA"/>
        </w:rPr>
        <w:t>л</w:t>
      </w:r>
      <w:r w:rsidRPr="00B71AAC">
        <w:rPr>
          <w:lang w:val="uk-UA"/>
        </w:rPr>
        <w:t>дингу “</w:t>
      </w:r>
      <w:proofErr w:type="spellStart"/>
      <w:r w:rsidRPr="00B71AAC">
        <w:rPr>
          <w:lang w:val="uk-UA"/>
        </w:rPr>
        <w:t>Global</w:t>
      </w:r>
      <w:proofErr w:type="spellEnd"/>
      <w:r w:rsidRPr="00B71AAC">
        <w:rPr>
          <w:lang w:val="uk-UA"/>
        </w:rPr>
        <w:t xml:space="preserve"> </w:t>
      </w:r>
      <w:proofErr w:type="spellStart"/>
      <w:r w:rsidRPr="00B71AAC">
        <w:rPr>
          <w:lang w:val="uk-UA"/>
        </w:rPr>
        <w:t>Spirits</w:t>
      </w:r>
      <w:proofErr w:type="spellEnd"/>
      <w:r w:rsidRPr="0001172A">
        <w:t>”</w:t>
      </w:r>
      <w:r>
        <w:rPr>
          <w:lang w:val="uk-UA"/>
        </w:rPr>
        <w:t xml:space="preserve">, </w:t>
      </w:r>
      <w:r w:rsidRPr="0001172A">
        <w:t>“</w:t>
      </w:r>
      <w:r w:rsidRPr="00B71AAC">
        <w:rPr>
          <w:lang w:val="uk-UA"/>
        </w:rPr>
        <w:t>мінімальна роздрібна ціна</w:t>
      </w:r>
      <w:r>
        <w:rPr>
          <w:lang w:val="uk-UA"/>
        </w:rPr>
        <w:t xml:space="preserve"> – </w:t>
      </w:r>
      <w:r w:rsidRPr="00B71AAC">
        <w:rPr>
          <w:lang w:val="uk-UA"/>
        </w:rPr>
        <w:t>відмінний тренд, за д</w:t>
      </w:r>
      <w:r w:rsidRPr="00B71AAC">
        <w:rPr>
          <w:lang w:val="uk-UA"/>
        </w:rPr>
        <w:t>о</w:t>
      </w:r>
      <w:r w:rsidRPr="00B71AAC">
        <w:rPr>
          <w:lang w:val="uk-UA"/>
        </w:rPr>
        <w:t>помогою якого вд</w:t>
      </w:r>
      <w:r w:rsidRPr="00B71AAC">
        <w:rPr>
          <w:lang w:val="uk-UA"/>
        </w:rPr>
        <w:t>а</w:t>
      </w:r>
      <w:r w:rsidRPr="00B71AAC">
        <w:rPr>
          <w:lang w:val="uk-UA"/>
        </w:rPr>
        <w:t>лося вибити ґрунт з-під ніг нелегалів</w:t>
      </w:r>
      <w:r w:rsidRPr="0001172A">
        <w:t>”</w:t>
      </w:r>
      <w:r w:rsidRPr="00B71AAC">
        <w:rPr>
          <w:lang w:val="uk-UA"/>
        </w:rPr>
        <w:t xml:space="preserve"> [</w:t>
      </w:r>
      <w:r>
        <w:rPr>
          <w:lang w:val="uk-UA"/>
        </w:rPr>
        <w:t>83,84</w:t>
      </w:r>
      <w:r w:rsidRPr="00B71AAC">
        <w:rPr>
          <w:lang w:val="uk-UA"/>
        </w:rPr>
        <w:t>].</w:t>
      </w:r>
    </w:p>
    <w:p w:rsidR="0033288A" w:rsidRPr="00B71AAC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Основні представники</w:t>
      </w:r>
      <w:r w:rsidRPr="00B71AAC">
        <w:rPr>
          <w:lang w:val="uk-UA"/>
        </w:rPr>
        <w:t xml:space="preserve"> ринку алкогольних напоїв України представлені в табл. </w:t>
      </w:r>
      <w:r>
        <w:rPr>
          <w:lang w:val="uk-UA"/>
        </w:rPr>
        <w:t>Б.2. Вартість товарних марок виробників алкогольних напоїв України в 2008-2014 рр. наведена в табл. Б.3.</w:t>
      </w:r>
    </w:p>
    <w:p w:rsidR="0033288A" w:rsidRPr="00B71AAC" w:rsidRDefault="0033288A" w:rsidP="0033288A">
      <w:pPr>
        <w:pStyle w:val="af1"/>
        <w:snapToGri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1172A">
        <w:rPr>
          <w:bCs/>
          <w:sz w:val="28"/>
          <w:szCs w:val="28"/>
          <w:lang w:val="uk-UA"/>
        </w:rPr>
        <w:t>“</w:t>
      </w:r>
      <w:proofErr w:type="spellStart"/>
      <w:r w:rsidRPr="00B71AAC">
        <w:rPr>
          <w:bCs/>
          <w:sz w:val="28"/>
          <w:szCs w:val="28"/>
          <w:lang w:val="uk-UA"/>
        </w:rPr>
        <w:t>Global</w:t>
      </w:r>
      <w:proofErr w:type="spellEnd"/>
      <w:r w:rsidRPr="00B71AAC">
        <w:rPr>
          <w:bCs/>
          <w:sz w:val="28"/>
          <w:szCs w:val="28"/>
          <w:lang w:val="uk-UA"/>
        </w:rPr>
        <w:t xml:space="preserve"> </w:t>
      </w:r>
      <w:proofErr w:type="spellStart"/>
      <w:r w:rsidRPr="00B71AAC">
        <w:rPr>
          <w:bCs/>
          <w:sz w:val="28"/>
          <w:szCs w:val="28"/>
          <w:lang w:val="uk-UA"/>
        </w:rPr>
        <w:t>Spirits</w:t>
      </w:r>
      <w:r w:rsidRPr="0001172A">
        <w:rPr>
          <w:bCs/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> – найбільший у Східній Європі міжнародний алкогольний холдинг зі штаб-квартирою в Україні, заснований в 2008 р., поєднує профільні активи в алкогольній галузі, входить у п</w:t>
      </w:r>
      <w:r w:rsidRPr="00DE096D">
        <w:rPr>
          <w:sz w:val="28"/>
          <w:szCs w:val="28"/>
          <w:lang w:val="uk-UA"/>
        </w:rPr>
        <w:t>’</w:t>
      </w:r>
      <w:r w:rsidRPr="00B71AAC">
        <w:rPr>
          <w:sz w:val="28"/>
          <w:szCs w:val="28"/>
          <w:lang w:val="uk-UA"/>
        </w:rPr>
        <w:t xml:space="preserve">ятірку найбільших виробників горілки у Світі </w:t>
      </w:r>
      <w:r w:rsidRPr="00B71AAC">
        <w:rPr>
          <w:i/>
          <w:sz w:val="28"/>
          <w:szCs w:val="28"/>
          <w:lang w:val="uk-UA"/>
        </w:rPr>
        <w:t>(</w:t>
      </w:r>
      <w:r w:rsidRPr="00B71AAC">
        <w:rPr>
          <w:rStyle w:val="af4"/>
          <w:i w:val="0"/>
          <w:sz w:val="28"/>
          <w:szCs w:val="28"/>
          <w:lang w:val="uk-UA"/>
        </w:rPr>
        <w:t>за даними міжнародного рейтингу</w:t>
      </w:r>
      <w:r>
        <w:rPr>
          <w:rStyle w:val="af4"/>
          <w:i w:val="0"/>
          <w:sz w:val="28"/>
          <w:szCs w:val="28"/>
          <w:lang w:val="uk-UA"/>
        </w:rPr>
        <w:t xml:space="preserve"> </w:t>
      </w:r>
      <w:proofErr w:type="spellStart"/>
      <w:r w:rsidRPr="00B71AAC">
        <w:rPr>
          <w:rStyle w:val="af4"/>
          <w:i w:val="0"/>
          <w:sz w:val="28"/>
          <w:szCs w:val="28"/>
          <w:lang w:val="uk-UA"/>
        </w:rPr>
        <w:t>Drink</w:t>
      </w:r>
      <w:proofErr w:type="spellEnd"/>
      <w:r w:rsidRPr="00B71AAC">
        <w:rPr>
          <w:rStyle w:val="af4"/>
          <w:i w:val="0"/>
          <w:sz w:val="28"/>
          <w:szCs w:val="28"/>
          <w:lang w:val="uk-UA"/>
        </w:rPr>
        <w:t xml:space="preserve"> </w:t>
      </w:r>
      <w:proofErr w:type="spellStart"/>
      <w:r w:rsidRPr="00B71AAC">
        <w:rPr>
          <w:rStyle w:val="af4"/>
          <w:i w:val="0"/>
          <w:sz w:val="28"/>
          <w:szCs w:val="28"/>
          <w:lang w:val="uk-UA"/>
        </w:rPr>
        <w:t>Internationals</w:t>
      </w:r>
      <w:proofErr w:type="spellEnd"/>
      <w:r w:rsidRPr="00B71AAC">
        <w:rPr>
          <w:rStyle w:val="af4"/>
          <w:i w:val="0"/>
          <w:sz w:val="28"/>
          <w:szCs w:val="28"/>
          <w:lang w:val="uk-UA"/>
        </w:rPr>
        <w:t>)</w:t>
      </w:r>
      <w:r w:rsidRPr="00B71AAC">
        <w:rPr>
          <w:i/>
          <w:sz w:val="28"/>
          <w:szCs w:val="28"/>
          <w:lang w:val="uk-UA"/>
        </w:rPr>
        <w:t xml:space="preserve">. </w:t>
      </w:r>
      <w:r w:rsidRPr="00B71AAC">
        <w:rPr>
          <w:sz w:val="28"/>
          <w:szCs w:val="28"/>
          <w:lang w:val="uk-UA"/>
        </w:rPr>
        <w:t xml:space="preserve">Компанія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Global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Spirits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є власником </w:t>
      </w:r>
      <w:r>
        <w:rPr>
          <w:sz w:val="28"/>
          <w:szCs w:val="28"/>
          <w:lang w:val="uk-UA"/>
        </w:rPr>
        <w:t>низки</w:t>
      </w:r>
      <w:r w:rsidRPr="00B71AAC">
        <w:rPr>
          <w:sz w:val="28"/>
          <w:szCs w:val="28"/>
          <w:lang w:val="uk-UA"/>
        </w:rPr>
        <w:t xml:space="preserve"> найбільших сучасних підприємств з виробництва горілки, настойок, коньяків і бренді, </w:t>
      </w:r>
      <w:r w:rsidRPr="00B71AAC">
        <w:rPr>
          <w:sz w:val="28"/>
          <w:szCs w:val="28"/>
          <w:lang w:val="uk-UA"/>
        </w:rPr>
        <w:lastRenderedPageBreak/>
        <w:t xml:space="preserve">вин, шампанського, вермутів і слабоалкогольних напоїв: ЛГЗ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Хортиця</w:t>
      </w:r>
      <w:r w:rsidRPr="0001172A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 , ПАТ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 xml:space="preserve">Одеський коньячний </w:t>
      </w:r>
      <w:proofErr w:type="spellStart"/>
      <w:r w:rsidRPr="00B71AAC">
        <w:rPr>
          <w:sz w:val="28"/>
          <w:szCs w:val="28"/>
          <w:lang w:val="uk-UA"/>
        </w:rPr>
        <w:t>завод</w:t>
      </w:r>
      <w:r w:rsidRPr="0001172A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, ПАТ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>Полтавський ЛГЗ</w:t>
      </w:r>
      <w:r w:rsidRPr="0001172A">
        <w:rPr>
          <w:sz w:val="28"/>
          <w:szCs w:val="28"/>
          <w:lang w:val="uk-UA"/>
        </w:rPr>
        <w:t>”</w:t>
      </w:r>
      <w:r w:rsidRPr="00B71AAC">
        <w:rPr>
          <w:sz w:val="28"/>
          <w:szCs w:val="28"/>
          <w:lang w:val="uk-UA"/>
        </w:rPr>
        <w:t xml:space="preserve">, </w:t>
      </w:r>
      <w:proofErr w:type="spellStart"/>
      <w:r w:rsidRPr="00B71AAC">
        <w:rPr>
          <w:sz w:val="28"/>
          <w:szCs w:val="28"/>
          <w:lang w:val="uk-UA"/>
        </w:rPr>
        <w:t>ДП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 xml:space="preserve">Кримський винний </w:t>
      </w:r>
      <w:proofErr w:type="spellStart"/>
      <w:r w:rsidRPr="00B71AAC">
        <w:rPr>
          <w:sz w:val="28"/>
          <w:szCs w:val="28"/>
          <w:lang w:val="uk-UA"/>
        </w:rPr>
        <w:t>будинок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, ЛГЗ </w:t>
      </w:r>
      <w:r w:rsidRPr="0001172A">
        <w:rPr>
          <w:sz w:val="28"/>
          <w:szCs w:val="28"/>
          <w:lang w:val="uk-UA"/>
        </w:rPr>
        <w:t>“</w:t>
      </w:r>
      <w:proofErr w:type="spellStart"/>
      <w:r>
        <w:rPr>
          <w:sz w:val="28"/>
          <w:szCs w:val="28"/>
          <w:lang w:val="uk-UA"/>
        </w:rPr>
        <w:t>Русский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север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, ТД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Мегаполіс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, ТД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Хортиця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. </w:t>
      </w:r>
      <w:bookmarkStart w:id="0" w:name="page"/>
      <w:bookmarkEnd w:id="0"/>
      <w:r w:rsidRPr="00B71AAC">
        <w:rPr>
          <w:sz w:val="28"/>
          <w:szCs w:val="28"/>
          <w:lang w:val="uk-UA"/>
        </w:rPr>
        <w:t>Продукція холдингу продається в 85 країнах Світу</w:t>
      </w:r>
      <w:r>
        <w:rPr>
          <w:sz w:val="28"/>
          <w:szCs w:val="28"/>
          <w:lang w:val="uk-UA"/>
        </w:rPr>
        <w:t xml:space="preserve"> – </w:t>
      </w:r>
      <w:r w:rsidRPr="00B71AAC">
        <w:rPr>
          <w:sz w:val="28"/>
          <w:szCs w:val="28"/>
          <w:lang w:val="uk-UA"/>
        </w:rPr>
        <w:t xml:space="preserve">69,3 </w:t>
      </w:r>
      <w:proofErr w:type="spellStart"/>
      <w:r w:rsidRPr="00B71AAC">
        <w:rPr>
          <w:sz w:val="28"/>
          <w:szCs w:val="28"/>
          <w:lang w:val="uk-UA"/>
        </w:rPr>
        <w:t>млн.л</w:t>
      </w:r>
      <w:proofErr w:type="spellEnd"/>
      <w:r w:rsidRPr="00B71AAC">
        <w:rPr>
          <w:sz w:val="28"/>
          <w:szCs w:val="28"/>
          <w:lang w:val="uk-UA"/>
        </w:rPr>
        <w:t xml:space="preserve"> ТМ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Хортиця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(більше тільки в ТМ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Smirnoff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(232,2 </w:t>
      </w:r>
      <w:proofErr w:type="spellStart"/>
      <w:r w:rsidRPr="00B71AAC">
        <w:rPr>
          <w:sz w:val="28"/>
          <w:szCs w:val="28"/>
          <w:lang w:val="uk-UA"/>
        </w:rPr>
        <w:t>млн.л</w:t>
      </w:r>
      <w:proofErr w:type="spellEnd"/>
      <w:r w:rsidRPr="00B71AAC">
        <w:rPr>
          <w:sz w:val="28"/>
          <w:szCs w:val="28"/>
          <w:lang w:val="uk-UA"/>
        </w:rPr>
        <w:t xml:space="preserve">), ТМ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Absolut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(106,2 </w:t>
      </w:r>
      <w:proofErr w:type="spellStart"/>
      <w:r w:rsidRPr="00B71AAC">
        <w:rPr>
          <w:sz w:val="28"/>
          <w:szCs w:val="28"/>
          <w:lang w:val="uk-UA"/>
        </w:rPr>
        <w:t>млн.л</w:t>
      </w:r>
      <w:proofErr w:type="spellEnd"/>
      <w:r w:rsidRPr="00B71AAC">
        <w:rPr>
          <w:sz w:val="28"/>
          <w:szCs w:val="28"/>
          <w:lang w:val="uk-UA"/>
        </w:rPr>
        <w:t xml:space="preserve">) і української ТМ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 xml:space="preserve">Хлібний </w:t>
      </w:r>
      <w:proofErr w:type="spellStart"/>
      <w:r w:rsidRPr="00B71AAC">
        <w:rPr>
          <w:sz w:val="28"/>
          <w:szCs w:val="28"/>
          <w:lang w:val="uk-UA"/>
        </w:rPr>
        <w:t>дар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(72 </w:t>
      </w:r>
      <w:proofErr w:type="spellStart"/>
      <w:r w:rsidRPr="00B71AAC">
        <w:rPr>
          <w:sz w:val="28"/>
          <w:szCs w:val="28"/>
          <w:lang w:val="uk-UA"/>
        </w:rPr>
        <w:t>млн.л</w:t>
      </w:r>
      <w:proofErr w:type="spellEnd"/>
      <w:r w:rsidRPr="00B71AAC">
        <w:rPr>
          <w:sz w:val="28"/>
          <w:szCs w:val="28"/>
          <w:lang w:val="uk-UA"/>
        </w:rPr>
        <w:t xml:space="preserve">). </w:t>
      </w:r>
      <w:r w:rsidRPr="0001172A">
        <w:rPr>
          <w:sz w:val="28"/>
          <w:szCs w:val="28"/>
        </w:rPr>
        <w:t>“</w:t>
      </w:r>
      <w:proofErr w:type="spellStart"/>
      <w:r w:rsidRPr="00B71AAC">
        <w:rPr>
          <w:sz w:val="28"/>
          <w:szCs w:val="28"/>
          <w:lang w:val="uk-UA"/>
        </w:rPr>
        <w:t>Global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Spirits</w:t>
      </w:r>
      <w:proofErr w:type="spellEnd"/>
      <w:r w:rsidRPr="0001172A">
        <w:rPr>
          <w:sz w:val="28"/>
          <w:szCs w:val="28"/>
        </w:rPr>
        <w:t>”</w:t>
      </w:r>
      <w:r w:rsidRPr="00B71AAC">
        <w:rPr>
          <w:sz w:val="28"/>
          <w:szCs w:val="28"/>
          <w:lang w:val="uk-UA"/>
        </w:rPr>
        <w:t xml:space="preserve"> стала першою українською компанією, що одержала ліцензію на оптову торгівлю алкоголем у США. В 2013 р. компанія почала в США на потужностях “</w:t>
      </w:r>
      <w:proofErr w:type="spellStart"/>
      <w:r w:rsidRPr="00B71AAC">
        <w:rPr>
          <w:sz w:val="28"/>
          <w:szCs w:val="28"/>
          <w:lang w:val="uk-UA"/>
        </w:rPr>
        <w:t>Temperance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Distilling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Company”</w:t>
      </w:r>
      <w:proofErr w:type="spellEnd"/>
      <w:r w:rsidRPr="00B71AAC">
        <w:rPr>
          <w:sz w:val="28"/>
          <w:szCs w:val="28"/>
          <w:lang w:val="uk-UA"/>
        </w:rPr>
        <w:t xml:space="preserve"> у штаті Мічиган розлив горілки під новим брендом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Leaf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>, розробленим з урахуванням реалій північноамериканського ринку. У США торговельна марка “</w:t>
      </w:r>
      <w:proofErr w:type="spellStart"/>
      <w:r w:rsidRPr="00B71AAC">
        <w:rPr>
          <w:sz w:val="28"/>
          <w:szCs w:val="28"/>
          <w:lang w:val="uk-UA"/>
        </w:rPr>
        <w:t>Leaf”</w:t>
      </w:r>
      <w:proofErr w:type="spellEnd"/>
      <w:r w:rsidRPr="00B71AAC">
        <w:rPr>
          <w:sz w:val="28"/>
          <w:szCs w:val="28"/>
          <w:lang w:val="uk-UA"/>
        </w:rPr>
        <w:t xml:space="preserve"> представлена в середньому ціновому сегменті, </w:t>
      </w:r>
      <w:r>
        <w:rPr>
          <w:sz w:val="28"/>
          <w:szCs w:val="28"/>
          <w:lang w:val="uk-UA"/>
        </w:rPr>
        <w:t>роздрібна ціна за пляшку 0,75 л</w:t>
      </w:r>
      <w:r w:rsidRPr="00B71AAC">
        <w:rPr>
          <w:sz w:val="28"/>
          <w:szCs w:val="28"/>
          <w:lang w:val="uk-UA"/>
        </w:rPr>
        <w:t xml:space="preserve"> складає близько 17 дол. </w:t>
      </w:r>
      <w:bookmarkStart w:id="1" w:name="page1"/>
      <w:bookmarkEnd w:id="1"/>
      <w:r w:rsidRPr="00B71AAC">
        <w:rPr>
          <w:sz w:val="28"/>
          <w:szCs w:val="28"/>
          <w:lang w:val="uk-UA"/>
        </w:rPr>
        <w:t xml:space="preserve">За підсумками 2012 р. консолідований виторг холдингу </w:t>
      </w:r>
      <w:r w:rsidRPr="0001172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en-US"/>
        </w:rPr>
        <w:t>G</w:t>
      </w:r>
      <w:proofErr w:type="spellStart"/>
      <w:r w:rsidRPr="00B71AAC">
        <w:rPr>
          <w:sz w:val="28"/>
          <w:szCs w:val="28"/>
          <w:lang w:val="uk-UA"/>
        </w:rPr>
        <w:t>lobal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Spirits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становив</w:t>
      </w:r>
      <w:r w:rsidRPr="00B71AAC">
        <w:rPr>
          <w:sz w:val="28"/>
          <w:szCs w:val="28"/>
          <w:lang w:val="uk-UA"/>
        </w:rPr>
        <w:t xml:space="preserve"> 770 </w:t>
      </w:r>
      <w:proofErr w:type="spellStart"/>
      <w:r w:rsidRPr="00B71AAC">
        <w:rPr>
          <w:sz w:val="28"/>
          <w:szCs w:val="28"/>
          <w:lang w:val="uk-UA"/>
        </w:rPr>
        <w:t>млн.дол</w:t>
      </w:r>
      <w:proofErr w:type="spellEnd"/>
      <w:r w:rsidRPr="00B71AAC">
        <w:rPr>
          <w:sz w:val="28"/>
          <w:szCs w:val="28"/>
          <w:lang w:val="uk-UA"/>
        </w:rPr>
        <w:t>., прибуток</w:t>
      </w:r>
      <w:r>
        <w:rPr>
          <w:sz w:val="28"/>
          <w:szCs w:val="28"/>
          <w:lang w:val="uk-UA"/>
        </w:rPr>
        <w:t xml:space="preserve"> – </w:t>
      </w:r>
      <w:r w:rsidRPr="00B71AAC">
        <w:rPr>
          <w:sz w:val="28"/>
          <w:szCs w:val="28"/>
          <w:lang w:val="uk-UA"/>
        </w:rPr>
        <w:t xml:space="preserve">50 </w:t>
      </w:r>
      <w:proofErr w:type="spellStart"/>
      <w:r w:rsidRPr="00B71AAC">
        <w:rPr>
          <w:sz w:val="28"/>
          <w:szCs w:val="28"/>
          <w:lang w:val="uk-UA"/>
        </w:rPr>
        <w:t>млн.дол</w:t>
      </w:r>
      <w:proofErr w:type="spellEnd"/>
      <w:r w:rsidRPr="00B71AAC">
        <w:rPr>
          <w:sz w:val="28"/>
          <w:szCs w:val="28"/>
          <w:lang w:val="uk-UA"/>
        </w:rPr>
        <w:t>. З отриманої суми прибутку</w:t>
      </w:r>
      <w:r>
        <w:rPr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український ринок приніс 20 %, 10 %</w:t>
      </w:r>
      <w:r>
        <w:rPr>
          <w:sz w:val="28"/>
          <w:szCs w:val="28"/>
          <w:lang w:val="uk-UA"/>
        </w:rPr>
        <w:t xml:space="preserve"> – </w:t>
      </w:r>
      <w:r w:rsidRPr="00B71AAC">
        <w:rPr>
          <w:sz w:val="28"/>
          <w:szCs w:val="28"/>
          <w:lang w:val="uk-UA"/>
        </w:rPr>
        <w:t>закордонні ринки,</w:t>
      </w:r>
      <w:r>
        <w:rPr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найбільша частка прибутку</w:t>
      </w:r>
      <w:r>
        <w:rPr>
          <w:sz w:val="28"/>
          <w:szCs w:val="28"/>
          <w:lang w:val="uk-UA"/>
        </w:rPr>
        <w:t xml:space="preserve"> – </w:t>
      </w:r>
      <w:r w:rsidRPr="00B71AAC">
        <w:rPr>
          <w:sz w:val="28"/>
          <w:szCs w:val="28"/>
          <w:lang w:val="uk-UA"/>
        </w:rPr>
        <w:t>70 %</w:t>
      </w:r>
      <w:r>
        <w:rPr>
          <w:sz w:val="28"/>
          <w:szCs w:val="28"/>
          <w:lang w:val="uk-UA"/>
        </w:rPr>
        <w:t xml:space="preserve"> – </w:t>
      </w:r>
      <w:r w:rsidRPr="00B71AAC">
        <w:rPr>
          <w:sz w:val="28"/>
          <w:szCs w:val="28"/>
          <w:lang w:val="uk-UA"/>
        </w:rPr>
        <w:t xml:space="preserve">отримана в Російській Федерації. </w:t>
      </w:r>
      <w:bookmarkStart w:id="2" w:name="page2"/>
      <w:bookmarkEnd w:id="2"/>
      <w:r w:rsidRPr="00B71AAC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Pr="00B71AAC">
        <w:rPr>
          <w:sz w:val="28"/>
          <w:szCs w:val="28"/>
          <w:lang w:val="uk-UA"/>
        </w:rPr>
        <w:t>дани</w:t>
      </w:r>
      <w:r>
        <w:rPr>
          <w:sz w:val="28"/>
          <w:szCs w:val="28"/>
          <w:lang w:val="uk-UA"/>
        </w:rPr>
        <w:t>ми</w:t>
      </w:r>
      <w:r w:rsidRPr="00B71AAC">
        <w:rPr>
          <w:sz w:val="28"/>
          <w:szCs w:val="28"/>
          <w:lang w:val="uk-UA"/>
        </w:rPr>
        <w:t xml:space="preserve"> федеральної митної служби РФ, в 2012 р. із загального обсягу імпорту горілки на ринок РФ, що складає 4,</w:t>
      </w:r>
      <w:r w:rsidRPr="00A77D03">
        <w:rPr>
          <w:sz w:val="28"/>
          <w:szCs w:val="28"/>
          <w:lang w:val="uk-UA"/>
        </w:rPr>
        <w:t xml:space="preserve">29 </w:t>
      </w:r>
      <w:proofErr w:type="spellStart"/>
      <w:r w:rsidRPr="00A77D03">
        <w:rPr>
          <w:sz w:val="28"/>
          <w:szCs w:val="28"/>
          <w:lang w:val="uk-UA"/>
        </w:rPr>
        <w:t>млн.дал</w:t>
      </w:r>
      <w:proofErr w:type="spellEnd"/>
      <w:r w:rsidRPr="00A77D03">
        <w:rPr>
          <w:sz w:val="28"/>
          <w:szCs w:val="28"/>
          <w:lang w:val="uk-UA"/>
        </w:rPr>
        <w:t xml:space="preserve">, на горілку з України прийшлося 3,84 </w:t>
      </w:r>
      <w:proofErr w:type="spellStart"/>
      <w:r w:rsidRPr="00A77D03">
        <w:rPr>
          <w:sz w:val="28"/>
          <w:szCs w:val="28"/>
          <w:lang w:val="uk-UA"/>
        </w:rPr>
        <w:t>млн.дал</w:t>
      </w:r>
      <w:proofErr w:type="spellEnd"/>
      <w:r w:rsidRPr="00A77D03">
        <w:rPr>
          <w:sz w:val="28"/>
          <w:szCs w:val="28"/>
          <w:lang w:val="uk-UA"/>
        </w:rPr>
        <w:t>,</w:t>
      </w:r>
      <w:r w:rsidRPr="00B71AAC">
        <w:rPr>
          <w:sz w:val="28"/>
          <w:szCs w:val="28"/>
          <w:lang w:val="uk-UA"/>
        </w:rPr>
        <w:t xml:space="preserve"> або 89,4 %. Російський ринок</w:t>
      </w:r>
      <w:r>
        <w:rPr>
          <w:sz w:val="28"/>
          <w:szCs w:val="28"/>
          <w:lang w:val="uk-UA"/>
        </w:rPr>
        <w:t xml:space="preserve"> – </w:t>
      </w:r>
      <w:r w:rsidRPr="00B71AAC">
        <w:rPr>
          <w:sz w:val="28"/>
          <w:szCs w:val="28"/>
          <w:lang w:val="uk-UA"/>
        </w:rPr>
        <w:t xml:space="preserve">перший з обсягу споживання горілки, друге місце займає ринок США, згідно </w:t>
      </w:r>
      <w:r>
        <w:rPr>
          <w:sz w:val="28"/>
          <w:szCs w:val="28"/>
          <w:lang w:val="uk-UA"/>
        </w:rPr>
        <w:t xml:space="preserve">з </w:t>
      </w:r>
      <w:r w:rsidRPr="00B71AAC">
        <w:rPr>
          <w:sz w:val="28"/>
          <w:szCs w:val="28"/>
          <w:lang w:val="uk-UA"/>
        </w:rPr>
        <w:t>даним</w:t>
      </w:r>
      <w:r>
        <w:rPr>
          <w:sz w:val="28"/>
          <w:szCs w:val="28"/>
          <w:lang w:val="uk-UA"/>
        </w:rPr>
        <w:t>и</w:t>
      </w:r>
      <w:r w:rsidRPr="00B71AAC">
        <w:rPr>
          <w:sz w:val="28"/>
          <w:szCs w:val="28"/>
          <w:lang w:val="uk-UA"/>
        </w:rPr>
        <w:t xml:space="preserve"> дослідницької компанії “</w:t>
      </w:r>
      <w:proofErr w:type="spellStart"/>
      <w:r w:rsidRPr="00B71AAC">
        <w:rPr>
          <w:sz w:val="28"/>
          <w:szCs w:val="28"/>
          <w:lang w:val="uk-UA"/>
        </w:rPr>
        <w:t>Euromonitor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International”</w:t>
      </w:r>
      <w:proofErr w:type="spellEnd"/>
      <w:r w:rsidRPr="00B71AAC">
        <w:rPr>
          <w:sz w:val="28"/>
          <w:szCs w:val="28"/>
          <w:lang w:val="uk-UA"/>
        </w:rPr>
        <w:t xml:space="preserve">, в 2013 р. обсяг ринку горілки США досяг 61,3 </w:t>
      </w:r>
      <w:proofErr w:type="spellStart"/>
      <w:r w:rsidRPr="00B71AAC">
        <w:rPr>
          <w:sz w:val="28"/>
          <w:szCs w:val="28"/>
          <w:lang w:val="uk-UA"/>
        </w:rPr>
        <w:t>млн.дал</w:t>
      </w:r>
      <w:proofErr w:type="spellEnd"/>
      <w:r w:rsidRPr="00B71AAC">
        <w:rPr>
          <w:sz w:val="28"/>
          <w:szCs w:val="28"/>
          <w:lang w:val="uk-UA"/>
        </w:rPr>
        <w:t xml:space="preserve"> у натуральному вира</w:t>
      </w:r>
      <w:r>
        <w:rPr>
          <w:sz w:val="28"/>
          <w:szCs w:val="28"/>
          <w:lang w:val="uk-UA"/>
        </w:rPr>
        <w:t>з</w:t>
      </w:r>
      <w:r w:rsidRPr="00B71AAC">
        <w:rPr>
          <w:sz w:val="28"/>
          <w:szCs w:val="28"/>
          <w:lang w:val="uk-UA"/>
        </w:rPr>
        <w:t>і й 16,7 млрд.дол. у грошовому вира</w:t>
      </w:r>
      <w:r>
        <w:rPr>
          <w:sz w:val="28"/>
          <w:szCs w:val="28"/>
          <w:lang w:val="uk-UA"/>
        </w:rPr>
        <w:t>з</w:t>
      </w:r>
      <w:r w:rsidRPr="00B71AA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[83, 94]</w:t>
      </w:r>
      <w:r w:rsidRPr="00B71AAC">
        <w:rPr>
          <w:sz w:val="28"/>
          <w:szCs w:val="28"/>
          <w:lang w:val="uk-UA"/>
        </w:rPr>
        <w:t>.</w:t>
      </w:r>
    </w:p>
    <w:p w:rsidR="0033288A" w:rsidRPr="00B71AAC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ЛГЗ </w:t>
      </w:r>
      <w:r w:rsidRPr="0001172A">
        <w:rPr>
          <w:lang w:val="uk-UA"/>
        </w:rPr>
        <w:t>“</w:t>
      </w:r>
      <w:proofErr w:type="spellStart"/>
      <w:r w:rsidRPr="00B71AAC">
        <w:rPr>
          <w:lang w:val="uk-UA"/>
        </w:rPr>
        <w:t>Хортиця</w:t>
      </w:r>
      <w:r w:rsidRPr="0001172A">
        <w:rPr>
          <w:lang w:val="uk-UA"/>
        </w:rPr>
        <w:t>”</w:t>
      </w:r>
      <w:proofErr w:type="spellEnd"/>
      <w:r w:rsidRPr="00B71AAC">
        <w:rPr>
          <w:lang w:val="uk-UA"/>
        </w:rPr>
        <w:t> – лідируюче підприємство України з виробництва лік</w:t>
      </w:r>
      <w:r w:rsidRPr="00B71AAC">
        <w:rPr>
          <w:lang w:val="uk-UA"/>
        </w:rPr>
        <w:t>е</w:t>
      </w:r>
      <w:r w:rsidRPr="00B71AAC">
        <w:rPr>
          <w:lang w:val="uk-UA"/>
        </w:rPr>
        <w:t>ро-горілчаних виробів, працює з 2003 р. у Запоріжжі, число співробітників</w:t>
      </w:r>
      <w:r>
        <w:rPr>
          <w:lang w:val="uk-UA"/>
        </w:rPr>
        <w:t xml:space="preserve"> – </w:t>
      </w:r>
      <w:r w:rsidRPr="00B71AAC">
        <w:rPr>
          <w:lang w:val="uk-UA"/>
        </w:rPr>
        <w:t xml:space="preserve">1,6 </w:t>
      </w:r>
      <w:proofErr w:type="spellStart"/>
      <w:r w:rsidRPr="00B71AAC">
        <w:rPr>
          <w:lang w:val="uk-UA"/>
        </w:rPr>
        <w:t>тис.осіб</w:t>
      </w:r>
      <w:proofErr w:type="spellEnd"/>
      <w:r w:rsidRPr="00B71AAC">
        <w:rPr>
          <w:lang w:val="uk-UA"/>
        </w:rPr>
        <w:t xml:space="preserve">; в 2005 р. ввійшов до TOП-10 </w:t>
      </w:r>
      <w:r>
        <w:rPr>
          <w:lang w:val="uk-UA"/>
        </w:rPr>
        <w:t>провідних</w:t>
      </w:r>
      <w:r w:rsidRPr="00B71AAC">
        <w:rPr>
          <w:lang w:val="uk-UA"/>
        </w:rPr>
        <w:t xml:space="preserve"> світових виробників г</w:t>
      </w:r>
      <w:r w:rsidRPr="00B71AAC">
        <w:rPr>
          <w:lang w:val="uk-UA"/>
        </w:rPr>
        <w:t>о</w:t>
      </w:r>
      <w:r w:rsidRPr="00B71AAC">
        <w:rPr>
          <w:lang w:val="uk-UA"/>
        </w:rPr>
        <w:t xml:space="preserve">рілки в списку </w:t>
      </w:r>
      <w:r w:rsidRPr="0001172A">
        <w:rPr>
          <w:lang w:val="uk-UA"/>
        </w:rPr>
        <w:t>“</w:t>
      </w:r>
      <w:proofErr w:type="spellStart"/>
      <w:r>
        <w:rPr>
          <w:lang w:val="uk-UA"/>
        </w:rPr>
        <w:t>World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Millionaires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Club</w:t>
      </w:r>
      <w:r w:rsidRPr="0001172A">
        <w:rPr>
          <w:lang w:val="uk-UA"/>
        </w:rPr>
        <w:t>”</w:t>
      </w:r>
      <w:proofErr w:type="spellEnd"/>
      <w:r w:rsidRPr="00B71AAC">
        <w:rPr>
          <w:lang w:val="uk-UA"/>
        </w:rPr>
        <w:t xml:space="preserve">. Випускає горілку під торговельною маркою </w:t>
      </w:r>
      <w:r w:rsidRPr="0001172A">
        <w:rPr>
          <w:lang w:val="uk-UA"/>
        </w:rPr>
        <w:t>“</w:t>
      </w:r>
      <w:proofErr w:type="spellStart"/>
      <w:r w:rsidRPr="00B71AAC">
        <w:rPr>
          <w:lang w:val="uk-UA"/>
        </w:rPr>
        <w:t>Хортиця</w:t>
      </w:r>
      <w:r w:rsidRPr="0001172A">
        <w:rPr>
          <w:lang w:val="uk-UA"/>
        </w:rPr>
        <w:t>”</w:t>
      </w:r>
      <w:proofErr w:type="spellEnd"/>
      <w:r w:rsidRPr="00B71AAC">
        <w:rPr>
          <w:lang w:val="uk-UA"/>
        </w:rPr>
        <w:t xml:space="preserve">, слабоалкогольні напої під ТМ </w:t>
      </w:r>
      <w:r w:rsidRPr="0001172A">
        <w:rPr>
          <w:lang w:val="uk-UA"/>
        </w:rPr>
        <w:t>“</w:t>
      </w:r>
      <w:r>
        <w:rPr>
          <w:lang w:val="uk-UA"/>
        </w:rPr>
        <w:t>Ё</w:t>
      </w:r>
      <w:r w:rsidRPr="0001172A">
        <w:rPr>
          <w:lang w:val="uk-UA"/>
        </w:rPr>
        <w:t>”</w:t>
      </w:r>
      <w:r w:rsidRPr="00B71AAC">
        <w:rPr>
          <w:lang w:val="uk-UA"/>
        </w:rPr>
        <w:t>, наливки, гіркі насто</w:t>
      </w:r>
      <w:r w:rsidRPr="00B71AAC">
        <w:rPr>
          <w:lang w:val="uk-UA"/>
        </w:rPr>
        <w:t>й</w:t>
      </w:r>
      <w:r w:rsidRPr="00B71AAC">
        <w:rPr>
          <w:lang w:val="uk-UA"/>
        </w:rPr>
        <w:t>ки, лікери. Сумарна потужність підприємства складає майже 18 млн.</w:t>
      </w:r>
      <w:r w:rsidRPr="0001172A">
        <w:rPr>
          <w:lang w:val="uk-UA"/>
        </w:rPr>
        <w:t xml:space="preserve"> </w:t>
      </w:r>
      <w:r w:rsidRPr="00B71AAC">
        <w:rPr>
          <w:lang w:val="uk-UA"/>
        </w:rPr>
        <w:t>декалі</w:t>
      </w:r>
      <w:r w:rsidRPr="00B71AAC">
        <w:rPr>
          <w:lang w:val="uk-UA"/>
        </w:rPr>
        <w:t>т</w:t>
      </w:r>
      <w:r w:rsidRPr="00B71AAC">
        <w:rPr>
          <w:lang w:val="uk-UA"/>
        </w:rPr>
        <w:t>рів у рік. Одеський коньячний завод – найстаріше коньячне підприємство г</w:t>
      </w:r>
      <w:r w:rsidRPr="00B71AAC">
        <w:rPr>
          <w:lang w:val="uk-UA"/>
        </w:rPr>
        <w:t>а</w:t>
      </w:r>
      <w:r w:rsidRPr="00B71AAC">
        <w:rPr>
          <w:lang w:val="uk-UA"/>
        </w:rPr>
        <w:t>лузі (пр</w:t>
      </w:r>
      <w:r w:rsidRPr="00B71AAC">
        <w:rPr>
          <w:lang w:val="uk-UA"/>
        </w:rPr>
        <w:t>а</w:t>
      </w:r>
      <w:r w:rsidRPr="00B71AAC">
        <w:rPr>
          <w:lang w:val="uk-UA"/>
        </w:rPr>
        <w:t>цює з 1863 р.), число співробітників</w:t>
      </w:r>
      <w:r>
        <w:rPr>
          <w:lang w:val="uk-UA"/>
        </w:rPr>
        <w:t xml:space="preserve"> – </w:t>
      </w:r>
      <w:r w:rsidRPr="00B71AAC">
        <w:rPr>
          <w:lang w:val="uk-UA"/>
        </w:rPr>
        <w:t>374 осіб</w:t>
      </w:r>
      <w:r>
        <w:rPr>
          <w:lang w:val="uk-UA"/>
        </w:rPr>
        <w:t xml:space="preserve"> [91]</w:t>
      </w:r>
      <w:r w:rsidRPr="00B71AAC">
        <w:rPr>
          <w:lang w:val="uk-UA"/>
        </w:rPr>
        <w:t>.</w:t>
      </w:r>
    </w:p>
    <w:p w:rsidR="0033288A" w:rsidRDefault="0033288A" w:rsidP="0033288A">
      <w:pPr>
        <w:pStyle w:val="af1"/>
        <w:snapToGri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22C83">
        <w:rPr>
          <w:rStyle w:val="a5"/>
          <w:b w:val="0"/>
          <w:sz w:val="28"/>
          <w:szCs w:val="28"/>
          <w:lang w:val="uk-UA"/>
        </w:rPr>
        <w:lastRenderedPageBreak/>
        <w:t>“</w:t>
      </w:r>
      <w:proofErr w:type="spellStart"/>
      <w:r w:rsidRPr="00522C83">
        <w:rPr>
          <w:rStyle w:val="a5"/>
          <w:b w:val="0"/>
          <w:sz w:val="28"/>
          <w:szCs w:val="28"/>
          <w:lang w:val="uk-UA"/>
        </w:rPr>
        <w:t>Nemiroff”</w:t>
      </w:r>
      <w:proofErr w:type="spellEnd"/>
      <w:r w:rsidRPr="00B71AAC">
        <w:rPr>
          <w:b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 xml:space="preserve">(входить до складу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Nemiroff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Holdings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Limited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(Кіпр)</w:t>
      </w:r>
      <w:r>
        <w:rPr>
          <w:sz w:val="28"/>
          <w:szCs w:val="28"/>
          <w:lang w:val="uk-UA"/>
        </w:rPr>
        <w:t xml:space="preserve"> – </w:t>
      </w:r>
      <w:r w:rsidRPr="00B71AAC">
        <w:rPr>
          <w:sz w:val="28"/>
          <w:szCs w:val="28"/>
          <w:lang w:val="uk-UA"/>
        </w:rPr>
        <w:t xml:space="preserve">один з лідерів світового ринку міцних алкогольних напоїв, працює більше 20 років, географія продажів охоплює 80 країн Світу на 5 континентах, налічує 29 продуктових позицій. Флагмани бренду –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 xml:space="preserve">Українська медова з </w:t>
      </w:r>
      <w:proofErr w:type="spellStart"/>
      <w:r w:rsidRPr="00B71AAC">
        <w:rPr>
          <w:sz w:val="28"/>
          <w:szCs w:val="28"/>
          <w:lang w:val="uk-UA"/>
        </w:rPr>
        <w:t>перцем</w:t>
      </w:r>
      <w:r w:rsidRPr="0001172A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,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Nemiroff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Original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,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 xml:space="preserve">Українська березова </w:t>
      </w:r>
      <w:proofErr w:type="spellStart"/>
      <w:r w:rsidRPr="00B71AAC">
        <w:rPr>
          <w:sz w:val="28"/>
          <w:szCs w:val="28"/>
          <w:lang w:val="uk-UA"/>
        </w:rPr>
        <w:t>особлива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,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Nemiroff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Premium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і </w:t>
      </w:r>
      <w:r w:rsidRPr="0001172A">
        <w:rPr>
          <w:sz w:val="28"/>
          <w:szCs w:val="28"/>
          <w:lang w:val="uk-UA"/>
        </w:rPr>
        <w:t>“</w:t>
      </w:r>
      <w:proofErr w:type="spellStart"/>
      <w:r>
        <w:rPr>
          <w:sz w:val="28"/>
          <w:szCs w:val="28"/>
          <w:lang w:val="uk-UA"/>
        </w:rPr>
        <w:t>Nemiroff</w:t>
      </w:r>
      <w:proofErr w:type="spellEnd"/>
      <w:r>
        <w:rPr>
          <w:sz w:val="28"/>
          <w:szCs w:val="28"/>
          <w:lang w:val="uk-UA"/>
        </w:rPr>
        <w:t xml:space="preserve"> LEX</w:t>
      </w:r>
      <w:r w:rsidRPr="0001172A">
        <w:rPr>
          <w:sz w:val="28"/>
          <w:szCs w:val="28"/>
          <w:lang w:val="uk-UA"/>
        </w:rPr>
        <w:t>”</w:t>
      </w:r>
      <w:r w:rsidRPr="00B71AAC">
        <w:rPr>
          <w:sz w:val="28"/>
          <w:szCs w:val="28"/>
          <w:lang w:val="uk-UA"/>
        </w:rPr>
        <w:t xml:space="preserve"> та </w:t>
      </w:r>
      <w:r w:rsidRPr="0001172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LEX </w:t>
      </w:r>
      <w:proofErr w:type="spellStart"/>
      <w:r>
        <w:rPr>
          <w:sz w:val="28"/>
          <w:szCs w:val="28"/>
          <w:lang w:val="uk-UA"/>
        </w:rPr>
        <w:t>Ultra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>. В 2006 р. відповідно до</w:t>
      </w:r>
      <w:r>
        <w:rPr>
          <w:sz w:val="28"/>
          <w:szCs w:val="28"/>
          <w:lang w:val="uk-UA"/>
        </w:rPr>
        <w:t xml:space="preserve"> рейтингів видань </w:t>
      </w:r>
      <w:proofErr w:type="spellStart"/>
      <w:r>
        <w:rPr>
          <w:sz w:val="28"/>
          <w:szCs w:val="28"/>
          <w:lang w:val="uk-UA"/>
        </w:rPr>
        <w:t>Impact</w:t>
      </w:r>
      <w:proofErr w:type="spellEnd"/>
      <w:r>
        <w:rPr>
          <w:sz w:val="28"/>
          <w:szCs w:val="28"/>
          <w:lang w:val="uk-UA"/>
        </w:rPr>
        <w:t xml:space="preserve"> (США)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 xml:space="preserve">VODKA – ТОР-20 </w:t>
      </w:r>
      <w:proofErr w:type="spellStart"/>
      <w:r w:rsidRPr="00B71AAC">
        <w:rPr>
          <w:sz w:val="28"/>
          <w:szCs w:val="28"/>
          <w:lang w:val="uk-UA"/>
        </w:rPr>
        <w:t>Вrands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Worldwide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і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 xml:space="preserve">IWSR </w:t>
      </w:r>
      <w:proofErr w:type="spellStart"/>
      <w:r w:rsidRPr="00B71AAC">
        <w:rPr>
          <w:sz w:val="28"/>
          <w:szCs w:val="28"/>
          <w:lang w:val="uk-UA"/>
        </w:rPr>
        <w:t>Drinks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Record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(Великобританія) ТМ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Nemiroff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визнана горілчаним брендом № 2 у Світі згідно </w:t>
      </w:r>
      <w:r>
        <w:rPr>
          <w:sz w:val="28"/>
          <w:szCs w:val="28"/>
          <w:lang w:val="uk-UA"/>
        </w:rPr>
        <w:t xml:space="preserve">з </w:t>
      </w:r>
      <w:r w:rsidRPr="00B71AAC">
        <w:rPr>
          <w:sz w:val="28"/>
          <w:szCs w:val="28"/>
          <w:lang w:val="uk-UA"/>
        </w:rPr>
        <w:t>обсяг</w:t>
      </w:r>
      <w:r>
        <w:rPr>
          <w:sz w:val="28"/>
          <w:szCs w:val="28"/>
          <w:lang w:val="uk-UA"/>
        </w:rPr>
        <w:t>ами</w:t>
      </w:r>
      <w:r w:rsidRPr="00B71AAC">
        <w:rPr>
          <w:sz w:val="28"/>
          <w:szCs w:val="28"/>
          <w:lang w:val="uk-UA"/>
        </w:rPr>
        <w:t xml:space="preserve"> </w:t>
      </w:r>
      <w:bookmarkStart w:id="3" w:name="cite_ref-4"/>
      <w:bookmarkEnd w:id="3"/>
      <w:r w:rsidRPr="00B71AAC">
        <w:rPr>
          <w:sz w:val="28"/>
          <w:szCs w:val="28"/>
          <w:lang w:val="uk-UA"/>
        </w:rPr>
        <w:t xml:space="preserve">продажів. Спиртні напої </w:t>
      </w:r>
      <w:r w:rsidRPr="00DE096D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Nemiroff</w:t>
      </w:r>
      <w:r w:rsidRPr="00DE096D">
        <w:rPr>
          <w:rFonts w:cs="Times New Roman"/>
          <w:sz w:val="28"/>
          <w:szCs w:val="28"/>
          <w:lang w:val="uk-UA"/>
        </w:rPr>
        <w:t>ˮ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реалізовані</w:t>
      </w:r>
      <w:r w:rsidRPr="00B71AAC">
        <w:rPr>
          <w:sz w:val="28"/>
          <w:szCs w:val="28"/>
          <w:lang w:val="uk-UA"/>
        </w:rPr>
        <w:t xml:space="preserve"> в найбільших</w:t>
      </w:r>
      <w:r w:rsidRPr="00B71AAC">
        <w:rPr>
          <w:color w:val="000000"/>
          <w:sz w:val="28"/>
          <w:szCs w:val="28"/>
          <w:lang w:val="uk-UA"/>
        </w:rPr>
        <w:t xml:space="preserve"> аеропортах 49 країн Світу. За результатами 2012 р. </w:t>
      </w:r>
      <w:r w:rsidRPr="00B71AAC">
        <w:rPr>
          <w:sz w:val="28"/>
          <w:szCs w:val="28"/>
          <w:lang w:val="uk-UA"/>
        </w:rPr>
        <w:t>міжнародний</w:t>
      </w:r>
      <w:r w:rsidRPr="00B71AAC">
        <w:rPr>
          <w:color w:val="000000"/>
          <w:sz w:val="28"/>
          <w:szCs w:val="28"/>
          <w:lang w:val="uk-UA"/>
        </w:rPr>
        <w:t xml:space="preserve"> бренд </w:t>
      </w:r>
      <w:r w:rsidRPr="0001172A">
        <w:rPr>
          <w:color w:val="000000"/>
          <w:sz w:val="28"/>
          <w:szCs w:val="28"/>
          <w:lang w:val="uk-UA"/>
        </w:rPr>
        <w:t>“</w:t>
      </w:r>
      <w:proofErr w:type="spellStart"/>
      <w:r w:rsidRPr="00B71AAC">
        <w:rPr>
          <w:color w:val="000000"/>
          <w:sz w:val="28"/>
          <w:szCs w:val="28"/>
          <w:lang w:val="uk-UA"/>
        </w:rPr>
        <w:t>Nemiroff</w:t>
      </w:r>
      <w:r w:rsidRPr="0001172A">
        <w:rPr>
          <w:color w:val="000000"/>
          <w:sz w:val="28"/>
          <w:szCs w:val="28"/>
          <w:lang w:val="uk-UA"/>
        </w:rPr>
        <w:t>”</w:t>
      </w:r>
      <w:proofErr w:type="spellEnd"/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увійшов</w:t>
      </w:r>
      <w:r w:rsidRPr="00B71AAC">
        <w:rPr>
          <w:color w:val="000000"/>
          <w:sz w:val="28"/>
          <w:szCs w:val="28"/>
          <w:lang w:val="uk-UA"/>
        </w:rPr>
        <w:t xml:space="preserve"> до ТОП-10 </w:t>
      </w:r>
      <w:r w:rsidRPr="00B71AAC">
        <w:rPr>
          <w:sz w:val="28"/>
          <w:szCs w:val="28"/>
          <w:lang w:val="uk-UA"/>
        </w:rPr>
        <w:t>найбільших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постачальників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71AAC">
        <w:rPr>
          <w:color w:val="000000"/>
          <w:sz w:val="28"/>
          <w:szCs w:val="28"/>
          <w:lang w:val="uk-UA"/>
        </w:rPr>
        <w:t>Duty</w:t>
      </w:r>
      <w:proofErr w:type="spellEnd"/>
      <w:r w:rsidRPr="00B71AA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71AAC">
        <w:rPr>
          <w:color w:val="000000"/>
          <w:sz w:val="28"/>
          <w:szCs w:val="28"/>
          <w:lang w:val="uk-UA"/>
        </w:rPr>
        <w:t>Free</w:t>
      </w:r>
      <w:proofErr w:type="spellEnd"/>
      <w:r w:rsidRPr="00B71AAC">
        <w:rPr>
          <w:color w:val="000000"/>
          <w:sz w:val="28"/>
          <w:szCs w:val="28"/>
          <w:lang w:val="uk-UA"/>
        </w:rPr>
        <w:t xml:space="preserve"> у </w:t>
      </w:r>
      <w:r w:rsidRPr="00B71AAC">
        <w:rPr>
          <w:sz w:val="28"/>
          <w:szCs w:val="28"/>
          <w:lang w:val="uk-UA"/>
        </w:rPr>
        <w:t>категорії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01172A">
        <w:rPr>
          <w:color w:val="000000"/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горілка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з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показником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продажів</w:t>
      </w:r>
      <w:r w:rsidRPr="00B71AAC">
        <w:rPr>
          <w:color w:val="000000"/>
          <w:sz w:val="28"/>
          <w:szCs w:val="28"/>
          <w:lang w:val="uk-UA"/>
        </w:rPr>
        <w:t xml:space="preserve"> в 111,9 тис. </w:t>
      </w:r>
      <w:r w:rsidRPr="00B71AAC">
        <w:rPr>
          <w:sz w:val="28"/>
          <w:szCs w:val="28"/>
          <w:lang w:val="uk-UA"/>
        </w:rPr>
        <w:t>9-літрових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кейсів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і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зайняв</w:t>
      </w:r>
      <w:r w:rsidRPr="00B71AAC">
        <w:rPr>
          <w:color w:val="000000"/>
          <w:sz w:val="28"/>
          <w:szCs w:val="28"/>
          <w:lang w:val="uk-UA"/>
        </w:rPr>
        <w:t xml:space="preserve"> 41 </w:t>
      </w:r>
      <w:r w:rsidRPr="00B71AAC">
        <w:rPr>
          <w:sz w:val="28"/>
          <w:szCs w:val="28"/>
          <w:lang w:val="uk-UA"/>
        </w:rPr>
        <w:t>позицію</w:t>
      </w:r>
      <w:r w:rsidRPr="00B71AAC">
        <w:rPr>
          <w:color w:val="000000"/>
          <w:sz w:val="28"/>
          <w:szCs w:val="28"/>
          <w:lang w:val="uk-UA"/>
        </w:rPr>
        <w:t xml:space="preserve"> в </w:t>
      </w:r>
      <w:r w:rsidRPr="00B71AAC">
        <w:rPr>
          <w:sz w:val="28"/>
          <w:szCs w:val="28"/>
          <w:lang w:val="uk-UA"/>
        </w:rPr>
        <w:t>загальному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рейтингу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постачальників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алкоголю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різних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категорій</w:t>
      </w:r>
      <w:r w:rsidRPr="00B71AAC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До </w:t>
      </w:r>
      <w:r w:rsidRPr="00B71AAC">
        <w:rPr>
          <w:color w:val="000000"/>
          <w:sz w:val="28"/>
          <w:szCs w:val="28"/>
          <w:lang w:val="uk-UA"/>
        </w:rPr>
        <w:t>структур</w:t>
      </w:r>
      <w:r>
        <w:rPr>
          <w:color w:val="000000"/>
          <w:sz w:val="28"/>
          <w:szCs w:val="28"/>
          <w:lang w:val="uk-UA"/>
        </w:rPr>
        <w:t>и</w:t>
      </w:r>
      <w:r w:rsidRPr="00B71AAC">
        <w:rPr>
          <w:color w:val="000000"/>
          <w:sz w:val="28"/>
          <w:szCs w:val="28"/>
          <w:lang w:val="uk-UA"/>
        </w:rPr>
        <w:t xml:space="preserve"> холдингу входять Керуюча компанія </w:t>
      </w:r>
      <w:r w:rsidRPr="0001172A">
        <w:rPr>
          <w:color w:val="000000"/>
          <w:sz w:val="28"/>
          <w:szCs w:val="28"/>
          <w:lang w:val="uk-UA"/>
        </w:rPr>
        <w:t>“</w:t>
      </w:r>
      <w:proofErr w:type="spellStart"/>
      <w:r w:rsidRPr="00B71AAC">
        <w:rPr>
          <w:color w:val="000000"/>
          <w:sz w:val="28"/>
          <w:szCs w:val="28"/>
          <w:lang w:val="uk-UA"/>
        </w:rPr>
        <w:t>Nemiroff</w:t>
      </w:r>
      <w:r w:rsidRPr="0001172A">
        <w:rPr>
          <w:color w:val="000000"/>
          <w:sz w:val="28"/>
          <w:szCs w:val="28"/>
          <w:lang w:val="uk-UA"/>
        </w:rPr>
        <w:t>”</w:t>
      </w:r>
      <w:proofErr w:type="spellEnd"/>
      <w:r w:rsidRPr="00B71AAC">
        <w:rPr>
          <w:color w:val="000000"/>
          <w:sz w:val="28"/>
          <w:szCs w:val="28"/>
          <w:lang w:val="uk-UA"/>
        </w:rPr>
        <w:t>, Українська горіл</w:t>
      </w:r>
      <w:r>
        <w:rPr>
          <w:color w:val="000000"/>
          <w:sz w:val="28"/>
          <w:szCs w:val="28"/>
          <w:lang w:val="uk-UA"/>
        </w:rPr>
        <w:t>чан</w:t>
      </w:r>
      <w:r w:rsidRPr="00B71AAC">
        <w:rPr>
          <w:color w:val="000000"/>
          <w:sz w:val="28"/>
          <w:szCs w:val="28"/>
          <w:lang w:val="uk-UA"/>
        </w:rPr>
        <w:t xml:space="preserve">а компанія </w:t>
      </w:r>
      <w:r w:rsidRPr="0001172A">
        <w:rPr>
          <w:color w:val="000000"/>
          <w:sz w:val="28"/>
          <w:szCs w:val="28"/>
          <w:lang w:val="uk-UA"/>
        </w:rPr>
        <w:t>“</w:t>
      </w:r>
      <w:proofErr w:type="spellStart"/>
      <w:r w:rsidRPr="00B71AAC">
        <w:rPr>
          <w:color w:val="000000"/>
          <w:sz w:val="28"/>
          <w:szCs w:val="28"/>
          <w:lang w:val="uk-UA"/>
        </w:rPr>
        <w:t>Nemiroff</w:t>
      </w:r>
      <w:r w:rsidRPr="0001172A">
        <w:rPr>
          <w:color w:val="000000"/>
          <w:sz w:val="28"/>
          <w:szCs w:val="28"/>
          <w:lang w:val="uk-UA"/>
        </w:rPr>
        <w:t>”</w:t>
      </w:r>
      <w:proofErr w:type="spellEnd"/>
      <w:r w:rsidRPr="00B71AAC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B71AAC">
        <w:rPr>
          <w:sz w:val="28"/>
          <w:szCs w:val="28"/>
          <w:lang w:val="uk-UA"/>
        </w:rPr>
        <w:t>ДП</w:t>
      </w:r>
      <w:proofErr w:type="spellEnd"/>
      <w:r w:rsidRPr="00B71AAC">
        <w:rPr>
          <w:color w:val="000000"/>
          <w:sz w:val="28"/>
          <w:szCs w:val="28"/>
          <w:lang w:val="uk-UA"/>
        </w:rPr>
        <w:t xml:space="preserve"> </w:t>
      </w:r>
      <w:r w:rsidRPr="0001172A">
        <w:rPr>
          <w:color w:val="000000"/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Алко</w:t>
      </w:r>
      <w:proofErr w:type="spellEnd"/>
      <w:r w:rsidRPr="00B71AA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Інвест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color w:val="000000"/>
          <w:sz w:val="28"/>
          <w:szCs w:val="28"/>
          <w:lang w:val="uk-UA"/>
        </w:rPr>
        <w:t xml:space="preserve">, </w:t>
      </w:r>
      <w:r w:rsidRPr="00B71AAC">
        <w:rPr>
          <w:sz w:val="28"/>
          <w:szCs w:val="28"/>
          <w:lang w:val="uk-UA"/>
        </w:rPr>
        <w:t>Торговельне</w:t>
      </w:r>
      <w:r w:rsidRPr="00B71AAC">
        <w:rPr>
          <w:color w:val="000000"/>
          <w:sz w:val="28"/>
          <w:szCs w:val="28"/>
          <w:lang w:val="uk-UA"/>
        </w:rPr>
        <w:t xml:space="preserve"> представництво в Росії й </w:t>
      </w:r>
      <w:r w:rsidRPr="00B71AAC">
        <w:rPr>
          <w:sz w:val="28"/>
          <w:szCs w:val="28"/>
          <w:lang w:val="uk-UA"/>
        </w:rPr>
        <w:t>Торговельне</w:t>
      </w:r>
      <w:r w:rsidRPr="00B71AAC">
        <w:rPr>
          <w:color w:val="000000"/>
          <w:sz w:val="28"/>
          <w:szCs w:val="28"/>
          <w:lang w:val="uk-UA"/>
        </w:rPr>
        <w:t xml:space="preserve"> представництво в Польщі, а також </w:t>
      </w:r>
      <w:r w:rsidRPr="0001172A">
        <w:rPr>
          <w:color w:val="000000"/>
          <w:sz w:val="28"/>
          <w:szCs w:val="28"/>
          <w:lang w:val="uk-UA"/>
        </w:rPr>
        <w:t>“</w:t>
      </w:r>
      <w:proofErr w:type="spellStart"/>
      <w:r w:rsidRPr="00B71AAC">
        <w:rPr>
          <w:color w:val="000000"/>
          <w:sz w:val="28"/>
          <w:szCs w:val="28"/>
          <w:lang w:val="uk-UA"/>
        </w:rPr>
        <w:t>Nemiroff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71AAC">
        <w:rPr>
          <w:color w:val="000000"/>
          <w:sz w:val="28"/>
          <w:szCs w:val="28"/>
          <w:lang w:val="uk-UA"/>
        </w:rPr>
        <w:t>International</w:t>
      </w:r>
      <w:r w:rsidRPr="0001172A">
        <w:rPr>
          <w:color w:val="000000"/>
          <w:sz w:val="28"/>
          <w:szCs w:val="28"/>
          <w:lang w:val="uk-UA"/>
        </w:rPr>
        <w:t>”</w:t>
      </w:r>
      <w:proofErr w:type="spellEnd"/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зі</w:t>
      </w:r>
      <w:r w:rsidRPr="00B71AAC">
        <w:rPr>
          <w:color w:val="000000"/>
          <w:sz w:val="28"/>
          <w:szCs w:val="28"/>
          <w:lang w:val="uk-UA"/>
        </w:rPr>
        <w:t xml:space="preserve"> штаб-квартирою в </w:t>
      </w:r>
      <w:r w:rsidRPr="00B71AAC">
        <w:rPr>
          <w:sz w:val="28"/>
          <w:szCs w:val="28"/>
          <w:lang w:val="uk-UA"/>
        </w:rPr>
        <w:t>Будапешті</w:t>
      </w:r>
      <w:r w:rsidRPr="00B71AAC">
        <w:rPr>
          <w:color w:val="000000"/>
          <w:sz w:val="28"/>
          <w:szCs w:val="28"/>
          <w:lang w:val="uk-UA"/>
        </w:rPr>
        <w:t xml:space="preserve">. </w:t>
      </w:r>
      <w:r w:rsidRPr="00CB45B7">
        <w:rPr>
          <w:sz w:val="28"/>
          <w:szCs w:val="28"/>
          <w:lang w:val="uk-UA"/>
        </w:rPr>
        <w:t>Товарообіг</w:t>
      </w:r>
      <w:r w:rsidRPr="00B71AAC">
        <w:rPr>
          <w:color w:val="000000"/>
          <w:sz w:val="28"/>
          <w:szCs w:val="28"/>
          <w:lang w:val="uk-UA"/>
        </w:rPr>
        <w:t xml:space="preserve"> підприємства</w:t>
      </w:r>
      <w:r>
        <w:rPr>
          <w:color w:val="000000"/>
          <w:sz w:val="28"/>
          <w:szCs w:val="28"/>
          <w:lang w:val="uk-UA"/>
        </w:rPr>
        <w:t xml:space="preserve"> – </w:t>
      </w:r>
      <w:r w:rsidRPr="00B71AAC">
        <w:rPr>
          <w:color w:val="000000"/>
          <w:sz w:val="28"/>
          <w:szCs w:val="28"/>
          <w:lang w:val="uk-UA"/>
        </w:rPr>
        <w:t xml:space="preserve">500 </w:t>
      </w:r>
      <w:proofErr w:type="spellStart"/>
      <w:r w:rsidRPr="00B71AAC">
        <w:rPr>
          <w:color w:val="000000"/>
          <w:sz w:val="28"/>
          <w:szCs w:val="28"/>
          <w:lang w:val="uk-UA"/>
        </w:rPr>
        <w:t>млн.дол</w:t>
      </w:r>
      <w:proofErr w:type="spellEnd"/>
      <w:r w:rsidRPr="00B71AAC">
        <w:rPr>
          <w:color w:val="000000"/>
          <w:sz w:val="28"/>
          <w:szCs w:val="28"/>
          <w:lang w:val="uk-UA"/>
        </w:rPr>
        <w:t>, чисельність співробітників</w:t>
      </w:r>
      <w:r>
        <w:rPr>
          <w:color w:val="000000"/>
          <w:sz w:val="28"/>
          <w:szCs w:val="28"/>
          <w:lang w:val="uk-UA"/>
        </w:rPr>
        <w:t xml:space="preserve"> – </w:t>
      </w:r>
      <w:r w:rsidRPr="00B71AAC">
        <w:rPr>
          <w:sz w:val="28"/>
          <w:szCs w:val="28"/>
          <w:lang w:val="uk-UA"/>
        </w:rPr>
        <w:t>більше</w:t>
      </w:r>
      <w:r w:rsidRPr="00B71AAC">
        <w:rPr>
          <w:color w:val="000000"/>
          <w:sz w:val="28"/>
          <w:szCs w:val="28"/>
          <w:lang w:val="uk-UA"/>
        </w:rPr>
        <w:t xml:space="preserve"> 2 </w:t>
      </w:r>
      <w:proofErr w:type="spellStart"/>
      <w:r w:rsidRPr="00B71AAC">
        <w:rPr>
          <w:color w:val="000000"/>
          <w:sz w:val="28"/>
          <w:szCs w:val="28"/>
          <w:lang w:val="uk-UA"/>
        </w:rPr>
        <w:t>тис.осіб</w:t>
      </w:r>
      <w:proofErr w:type="spellEnd"/>
      <w:r w:rsidRPr="00B71AAC">
        <w:rPr>
          <w:color w:val="000000"/>
          <w:sz w:val="28"/>
          <w:szCs w:val="28"/>
          <w:lang w:val="uk-UA"/>
        </w:rPr>
        <w:t>. Прибуток</w:t>
      </w:r>
      <w:r>
        <w:rPr>
          <w:color w:val="000000"/>
          <w:sz w:val="28"/>
          <w:szCs w:val="28"/>
          <w:lang w:val="uk-UA"/>
        </w:rPr>
        <w:t xml:space="preserve"> – </w:t>
      </w:r>
      <w:r w:rsidRPr="00B71AAC">
        <w:rPr>
          <w:color w:val="000000"/>
          <w:sz w:val="28"/>
          <w:szCs w:val="28"/>
          <w:lang w:val="uk-UA"/>
        </w:rPr>
        <w:t xml:space="preserve">130 </w:t>
      </w:r>
      <w:proofErr w:type="spellStart"/>
      <w:r w:rsidRPr="00B71AAC">
        <w:rPr>
          <w:color w:val="000000"/>
          <w:sz w:val="28"/>
          <w:szCs w:val="28"/>
          <w:lang w:val="uk-UA"/>
        </w:rPr>
        <w:t>млн.грн</w:t>
      </w:r>
      <w:proofErr w:type="spellEnd"/>
      <w:r w:rsidRPr="00B71AAC">
        <w:rPr>
          <w:color w:val="000000"/>
          <w:sz w:val="28"/>
          <w:szCs w:val="28"/>
          <w:lang w:val="uk-UA"/>
        </w:rPr>
        <w:t xml:space="preserve">., </w:t>
      </w:r>
      <w:r w:rsidRPr="00B71AAC">
        <w:rPr>
          <w:sz w:val="28"/>
          <w:szCs w:val="28"/>
          <w:lang w:val="uk-UA"/>
        </w:rPr>
        <w:t>виторг</w:t>
      </w:r>
      <w:r>
        <w:rPr>
          <w:color w:val="000000"/>
          <w:sz w:val="28"/>
          <w:szCs w:val="28"/>
          <w:lang w:val="uk-UA"/>
        </w:rPr>
        <w:t xml:space="preserve"> – </w:t>
      </w:r>
      <w:r w:rsidRPr="00B71AAC">
        <w:rPr>
          <w:color w:val="000000"/>
          <w:sz w:val="28"/>
          <w:szCs w:val="28"/>
          <w:lang w:val="uk-UA"/>
        </w:rPr>
        <w:t xml:space="preserve">1,3 млрд.грн. </w:t>
      </w:r>
      <w:r w:rsidRPr="00B71AAC">
        <w:rPr>
          <w:sz w:val="28"/>
          <w:szCs w:val="28"/>
          <w:lang w:val="uk-UA"/>
        </w:rPr>
        <w:t>Сумарна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площа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виробничого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комплексу</w:t>
      </w:r>
      <w:r>
        <w:rPr>
          <w:color w:val="000000"/>
          <w:sz w:val="28"/>
          <w:szCs w:val="28"/>
          <w:lang w:val="uk-UA"/>
        </w:rPr>
        <w:t xml:space="preserve"> – </w:t>
      </w:r>
      <w:r w:rsidRPr="00B71AAC">
        <w:rPr>
          <w:color w:val="000000"/>
          <w:sz w:val="28"/>
          <w:szCs w:val="28"/>
          <w:lang w:val="uk-UA"/>
        </w:rPr>
        <w:t xml:space="preserve">54 </w:t>
      </w:r>
      <w:proofErr w:type="spellStart"/>
      <w:r w:rsidRPr="00B71AAC">
        <w:rPr>
          <w:color w:val="000000"/>
          <w:sz w:val="28"/>
          <w:szCs w:val="28"/>
          <w:lang w:val="uk-UA"/>
        </w:rPr>
        <w:t>тис.м</w:t>
      </w:r>
      <w:r w:rsidRPr="00B71AAC">
        <w:rPr>
          <w:color w:val="000000"/>
          <w:sz w:val="28"/>
          <w:szCs w:val="28"/>
          <w:vertAlign w:val="superscript"/>
          <w:lang w:val="uk-UA"/>
        </w:rPr>
        <w:t>2</w:t>
      </w:r>
      <w:proofErr w:type="spellEnd"/>
      <w:r w:rsidRPr="00B71AAC">
        <w:rPr>
          <w:color w:val="000000"/>
          <w:sz w:val="28"/>
          <w:szCs w:val="28"/>
          <w:lang w:val="uk-UA"/>
        </w:rPr>
        <w:t xml:space="preserve">, </w:t>
      </w:r>
      <w:r w:rsidRPr="00B71AAC">
        <w:rPr>
          <w:sz w:val="28"/>
          <w:szCs w:val="28"/>
          <w:lang w:val="uk-UA"/>
        </w:rPr>
        <w:t>що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забезпечує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повний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логістичний</w:t>
      </w:r>
      <w:r w:rsidRPr="00B71AAC">
        <w:rPr>
          <w:color w:val="000000"/>
          <w:sz w:val="28"/>
          <w:szCs w:val="28"/>
          <w:lang w:val="uk-UA"/>
        </w:rPr>
        <w:t xml:space="preserve"> цикл</w:t>
      </w:r>
      <w:r>
        <w:rPr>
          <w:color w:val="000000"/>
          <w:sz w:val="28"/>
          <w:szCs w:val="28"/>
          <w:lang w:val="uk-UA"/>
        </w:rPr>
        <w:t xml:space="preserve"> – </w:t>
      </w:r>
      <w:r w:rsidRPr="00B71AAC">
        <w:rPr>
          <w:sz w:val="28"/>
          <w:szCs w:val="28"/>
          <w:lang w:val="uk-UA"/>
        </w:rPr>
        <w:t>від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постачання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комплектуючих</w:t>
      </w:r>
      <w:r w:rsidRPr="00B71AAC">
        <w:rPr>
          <w:color w:val="000000"/>
          <w:sz w:val="28"/>
          <w:szCs w:val="28"/>
          <w:lang w:val="uk-UA"/>
        </w:rPr>
        <w:t xml:space="preserve"> до </w:t>
      </w:r>
      <w:r w:rsidRPr="00B71AAC">
        <w:rPr>
          <w:sz w:val="28"/>
          <w:szCs w:val="28"/>
          <w:lang w:val="uk-UA"/>
        </w:rPr>
        <w:t>зберігання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й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транспортування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готової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продукції</w:t>
      </w:r>
      <w:r w:rsidRPr="00B71AAC">
        <w:rPr>
          <w:color w:val="000000"/>
          <w:sz w:val="28"/>
          <w:szCs w:val="28"/>
          <w:lang w:val="uk-UA"/>
        </w:rPr>
        <w:t xml:space="preserve">. </w:t>
      </w:r>
      <w:r w:rsidRPr="00B71AAC">
        <w:rPr>
          <w:sz w:val="28"/>
          <w:szCs w:val="28"/>
          <w:lang w:val="uk-UA"/>
        </w:rPr>
        <w:t>Загальна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проектна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потужність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ліній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розливу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заводів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01172A">
        <w:rPr>
          <w:color w:val="000000"/>
          <w:sz w:val="28"/>
          <w:szCs w:val="28"/>
          <w:lang w:val="uk-UA"/>
        </w:rPr>
        <w:t>“</w:t>
      </w:r>
      <w:proofErr w:type="spellStart"/>
      <w:r w:rsidRPr="00B71AAC">
        <w:rPr>
          <w:color w:val="000000"/>
          <w:sz w:val="28"/>
          <w:szCs w:val="28"/>
          <w:lang w:val="uk-UA"/>
        </w:rPr>
        <w:t>Nemiroff</w:t>
      </w:r>
      <w:r w:rsidRPr="0001172A">
        <w:rPr>
          <w:color w:val="000000"/>
          <w:sz w:val="28"/>
          <w:szCs w:val="28"/>
          <w:lang w:val="uk-UA"/>
        </w:rPr>
        <w:t>”</w:t>
      </w:r>
      <w:proofErr w:type="spellEnd"/>
      <w:r w:rsidRPr="00B71AAC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становить</w:t>
      </w:r>
      <w:r w:rsidRPr="00B71AAC">
        <w:rPr>
          <w:color w:val="000000"/>
          <w:sz w:val="28"/>
          <w:szCs w:val="28"/>
          <w:lang w:val="uk-UA"/>
        </w:rPr>
        <w:t xml:space="preserve"> 72 тис</w:t>
      </w:r>
      <w:r>
        <w:rPr>
          <w:color w:val="000000"/>
          <w:sz w:val="28"/>
          <w:szCs w:val="28"/>
          <w:lang w:val="uk-UA"/>
        </w:rPr>
        <w:t>.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пляшок</w:t>
      </w:r>
      <w:r w:rsidRPr="00B71AAC">
        <w:rPr>
          <w:color w:val="000000"/>
          <w:sz w:val="28"/>
          <w:szCs w:val="28"/>
          <w:lang w:val="uk-UA"/>
        </w:rPr>
        <w:t xml:space="preserve"> за годину </w:t>
      </w:r>
      <w:r w:rsidRPr="00B71AAC">
        <w:rPr>
          <w:sz w:val="28"/>
          <w:szCs w:val="28"/>
          <w:lang w:val="uk-UA"/>
        </w:rPr>
        <w:t>або</w:t>
      </w:r>
      <w:r>
        <w:rPr>
          <w:color w:val="000000"/>
          <w:sz w:val="28"/>
          <w:szCs w:val="28"/>
          <w:lang w:val="uk-UA"/>
        </w:rPr>
        <w:t xml:space="preserve"> 120 </w:t>
      </w:r>
      <w:proofErr w:type="spellStart"/>
      <w:r>
        <w:rPr>
          <w:color w:val="000000"/>
          <w:sz w:val="28"/>
          <w:szCs w:val="28"/>
          <w:lang w:val="uk-UA"/>
        </w:rPr>
        <w:t>млн.</w:t>
      </w:r>
      <w:r w:rsidRPr="00B71AAC">
        <w:rPr>
          <w:color w:val="000000"/>
          <w:sz w:val="28"/>
          <w:szCs w:val="28"/>
          <w:lang w:val="uk-UA"/>
        </w:rPr>
        <w:t>л</w:t>
      </w:r>
      <w:proofErr w:type="spellEnd"/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готової</w:t>
      </w:r>
      <w:r w:rsidRPr="00B71AAC">
        <w:rPr>
          <w:color w:val="000000"/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продукції</w:t>
      </w:r>
      <w:r w:rsidRPr="00B71AAC">
        <w:rPr>
          <w:color w:val="000000"/>
          <w:sz w:val="28"/>
          <w:szCs w:val="28"/>
          <w:lang w:val="uk-UA"/>
        </w:rPr>
        <w:t xml:space="preserve"> за </w:t>
      </w:r>
      <w:r w:rsidRPr="00B71AAC">
        <w:rPr>
          <w:sz w:val="28"/>
          <w:szCs w:val="28"/>
          <w:lang w:val="uk-UA"/>
        </w:rPr>
        <w:t>рік</w:t>
      </w:r>
      <w:r w:rsidRPr="00B71AAC">
        <w:rPr>
          <w:color w:val="000000"/>
          <w:sz w:val="28"/>
          <w:szCs w:val="28"/>
          <w:lang w:val="uk-UA"/>
        </w:rPr>
        <w:t xml:space="preserve">. </w:t>
      </w:r>
      <w:r w:rsidRPr="00B71AAC">
        <w:rPr>
          <w:sz w:val="28"/>
          <w:szCs w:val="28"/>
          <w:lang w:val="uk-UA"/>
        </w:rPr>
        <w:t>За підсумками 2010 р.</w:t>
      </w:r>
      <w:r>
        <w:rPr>
          <w:sz w:val="28"/>
          <w:szCs w:val="28"/>
          <w:lang w:val="uk-UA"/>
        </w:rPr>
        <w:t xml:space="preserve">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Nemiroff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Холдинг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збільшив обсяг продаж</w:t>
      </w:r>
      <w:r>
        <w:rPr>
          <w:sz w:val="28"/>
          <w:szCs w:val="28"/>
          <w:lang w:val="uk-UA"/>
        </w:rPr>
        <w:t>у</w:t>
      </w:r>
      <w:r w:rsidRPr="00B71AAC">
        <w:rPr>
          <w:sz w:val="28"/>
          <w:szCs w:val="28"/>
          <w:lang w:val="uk-UA"/>
        </w:rPr>
        <w:t xml:space="preserve"> продукції до 473,6 </w:t>
      </w:r>
      <w:proofErr w:type="spellStart"/>
      <w:r w:rsidRPr="00B71AAC">
        <w:rPr>
          <w:sz w:val="28"/>
          <w:szCs w:val="28"/>
          <w:lang w:val="uk-UA"/>
        </w:rPr>
        <w:t>млн.дол</w:t>
      </w:r>
      <w:proofErr w:type="spellEnd"/>
      <w:r w:rsidRPr="00B71AAC">
        <w:rPr>
          <w:sz w:val="28"/>
          <w:szCs w:val="28"/>
          <w:lang w:val="uk-UA"/>
        </w:rPr>
        <w:t>., що на 13,6 % більше показника 2009 р. Обсяг реалізованої продукції склав 8,29 </w:t>
      </w:r>
      <w:proofErr w:type="spellStart"/>
      <w:r w:rsidRPr="00B71AAC">
        <w:rPr>
          <w:sz w:val="28"/>
          <w:szCs w:val="28"/>
          <w:lang w:val="uk-UA"/>
        </w:rPr>
        <w:t>млн.дал</w:t>
      </w:r>
      <w:proofErr w:type="spellEnd"/>
      <w:r w:rsidRPr="00B71AAC">
        <w:rPr>
          <w:sz w:val="28"/>
          <w:szCs w:val="28"/>
          <w:lang w:val="uk-UA"/>
        </w:rPr>
        <w:t xml:space="preserve">. За даними Центру розробки національної алкогольної політики, в 2010 р. під брендом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Nemiroff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Pr="00B71AAC">
        <w:rPr>
          <w:sz w:val="28"/>
          <w:szCs w:val="28"/>
          <w:lang w:val="uk-UA"/>
        </w:rPr>
        <w:t xml:space="preserve"> РФ було імпортовано 2,44 </w:t>
      </w:r>
      <w:proofErr w:type="spellStart"/>
      <w:r w:rsidRPr="00B71AAC">
        <w:rPr>
          <w:sz w:val="28"/>
          <w:szCs w:val="28"/>
          <w:lang w:val="uk-UA"/>
        </w:rPr>
        <w:t>млн.дал</w:t>
      </w:r>
      <w:proofErr w:type="spellEnd"/>
      <w:r w:rsidRPr="00B71AAC">
        <w:rPr>
          <w:sz w:val="28"/>
          <w:szCs w:val="28"/>
          <w:lang w:val="uk-UA"/>
        </w:rPr>
        <w:t xml:space="preserve"> алкогольної продукції на суму більше 76 </w:t>
      </w:r>
      <w:proofErr w:type="spellStart"/>
      <w:r w:rsidRPr="00B71AAC">
        <w:rPr>
          <w:sz w:val="28"/>
          <w:szCs w:val="28"/>
          <w:lang w:val="uk-UA"/>
        </w:rPr>
        <w:t>млн.дол</w:t>
      </w:r>
      <w:proofErr w:type="spellEnd"/>
      <w:r w:rsidRPr="00B71AAC">
        <w:rPr>
          <w:sz w:val="28"/>
          <w:szCs w:val="28"/>
          <w:lang w:val="uk-UA"/>
        </w:rPr>
        <w:t xml:space="preserve">. Частка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Nemiroff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Холдинг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у загальному річному обсязі імпорту горілки </w:t>
      </w:r>
      <w:r>
        <w:rPr>
          <w:sz w:val="28"/>
          <w:szCs w:val="28"/>
          <w:lang w:val="uk-UA"/>
        </w:rPr>
        <w:t>та</w:t>
      </w:r>
      <w:r w:rsidRPr="00B71AAC">
        <w:rPr>
          <w:sz w:val="28"/>
          <w:szCs w:val="28"/>
          <w:lang w:val="uk-UA"/>
        </w:rPr>
        <w:t xml:space="preserve"> ЛГВ </w:t>
      </w:r>
      <w:r>
        <w:rPr>
          <w:sz w:val="28"/>
          <w:szCs w:val="28"/>
          <w:lang w:val="uk-UA"/>
        </w:rPr>
        <w:t>до</w:t>
      </w:r>
      <w:r w:rsidRPr="00B71AAC">
        <w:rPr>
          <w:sz w:val="28"/>
          <w:szCs w:val="28"/>
          <w:lang w:val="uk-UA"/>
        </w:rPr>
        <w:t xml:space="preserve"> РФ </w:t>
      </w:r>
      <w:r>
        <w:rPr>
          <w:sz w:val="28"/>
          <w:szCs w:val="28"/>
          <w:lang w:val="uk-UA"/>
        </w:rPr>
        <w:t>становила</w:t>
      </w:r>
      <w:r w:rsidRPr="00B71AAC">
        <w:rPr>
          <w:sz w:val="28"/>
          <w:szCs w:val="28"/>
          <w:lang w:val="uk-UA"/>
        </w:rPr>
        <w:t xml:space="preserve"> більше 30 % у натуральному вира</w:t>
      </w:r>
      <w:r>
        <w:rPr>
          <w:sz w:val="28"/>
          <w:szCs w:val="28"/>
          <w:lang w:val="uk-UA"/>
        </w:rPr>
        <w:t>з</w:t>
      </w:r>
      <w:r w:rsidRPr="00B71AAC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та</w:t>
      </w:r>
      <w:r w:rsidRPr="00B71AAC">
        <w:rPr>
          <w:sz w:val="28"/>
          <w:szCs w:val="28"/>
          <w:lang w:val="uk-UA"/>
        </w:rPr>
        <w:t xml:space="preserve"> 25,35 %</w:t>
      </w:r>
      <w:r>
        <w:rPr>
          <w:sz w:val="28"/>
          <w:szCs w:val="28"/>
          <w:lang w:val="uk-UA"/>
        </w:rPr>
        <w:t xml:space="preserve"> – </w:t>
      </w:r>
      <w:r w:rsidRPr="00B71AAC">
        <w:rPr>
          <w:sz w:val="28"/>
          <w:szCs w:val="28"/>
          <w:lang w:val="uk-UA"/>
        </w:rPr>
        <w:t xml:space="preserve">у </w:t>
      </w:r>
      <w:r w:rsidRPr="00B71AAC">
        <w:rPr>
          <w:sz w:val="28"/>
          <w:szCs w:val="28"/>
          <w:lang w:val="uk-UA"/>
        </w:rPr>
        <w:lastRenderedPageBreak/>
        <w:t xml:space="preserve">грошовому. </w:t>
      </w:r>
      <w:r>
        <w:rPr>
          <w:sz w:val="28"/>
          <w:szCs w:val="28"/>
          <w:lang w:val="uk-UA"/>
        </w:rPr>
        <w:t xml:space="preserve">В квітні 2014 р. УГК </w:t>
      </w:r>
      <w:r w:rsidRPr="0001172A">
        <w:rPr>
          <w:sz w:val="28"/>
          <w:szCs w:val="28"/>
        </w:rPr>
        <w:t>“</w:t>
      </w:r>
      <w:proofErr w:type="spellStart"/>
      <w:r w:rsidRPr="00B71AAC">
        <w:rPr>
          <w:sz w:val="28"/>
          <w:szCs w:val="28"/>
          <w:lang w:val="uk-UA"/>
        </w:rPr>
        <w:t>Nemiroff</w:t>
      </w:r>
      <w:proofErr w:type="spellEnd"/>
      <w:r w:rsidRPr="0001172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займала 10 % українського ринку алкогольних напоїв з майже 400 </w:t>
      </w:r>
      <w:proofErr w:type="spellStart"/>
      <w:r>
        <w:rPr>
          <w:sz w:val="28"/>
          <w:szCs w:val="28"/>
          <w:lang w:val="uk-UA"/>
        </w:rPr>
        <w:t>млн.дал</w:t>
      </w:r>
      <w:proofErr w:type="spellEnd"/>
      <w:r>
        <w:rPr>
          <w:sz w:val="28"/>
          <w:szCs w:val="28"/>
          <w:lang w:val="uk-UA"/>
        </w:rPr>
        <w:t xml:space="preserve"> продажу </w:t>
      </w:r>
      <w:r>
        <w:rPr>
          <w:rFonts w:cs="Times New Roman"/>
          <w:sz w:val="28"/>
          <w:szCs w:val="28"/>
          <w:lang w:val="uk-UA"/>
        </w:rPr>
        <w:t>[84]</w:t>
      </w:r>
      <w:r>
        <w:rPr>
          <w:sz w:val="28"/>
          <w:szCs w:val="28"/>
          <w:lang w:val="uk-UA"/>
        </w:rPr>
        <w:t>.</w:t>
      </w:r>
    </w:p>
    <w:p w:rsidR="0033288A" w:rsidRPr="00B71AAC" w:rsidRDefault="0033288A" w:rsidP="0033288A">
      <w:pPr>
        <w:pStyle w:val="af1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1AAC">
        <w:rPr>
          <w:sz w:val="28"/>
          <w:szCs w:val="28"/>
          <w:lang w:val="uk-UA"/>
        </w:rPr>
        <w:t xml:space="preserve">У портфелі компанії ТОВ </w:t>
      </w:r>
      <w:r w:rsidRPr="0001172A">
        <w:rPr>
          <w:sz w:val="28"/>
          <w:szCs w:val="28"/>
        </w:rPr>
        <w:t>“</w:t>
      </w:r>
      <w:r w:rsidRPr="00B71AAC">
        <w:rPr>
          <w:sz w:val="28"/>
          <w:szCs w:val="28"/>
          <w:lang w:val="uk-UA"/>
        </w:rPr>
        <w:t>Алкогольні Традиції</w:t>
      </w:r>
      <w:r w:rsidRPr="0001172A">
        <w:rPr>
          <w:sz w:val="28"/>
          <w:szCs w:val="28"/>
        </w:rPr>
        <w:t>”</w:t>
      </w:r>
      <w:r w:rsidRPr="00B71AAC">
        <w:rPr>
          <w:sz w:val="28"/>
          <w:szCs w:val="28"/>
          <w:lang w:val="uk-UA"/>
        </w:rPr>
        <w:t xml:space="preserve"> 16 власних винних і лікеро-горілчаних брендів. Виробни</w:t>
      </w:r>
      <w:r>
        <w:rPr>
          <w:sz w:val="28"/>
          <w:szCs w:val="28"/>
          <w:lang w:val="uk-UA"/>
        </w:rPr>
        <w:t xml:space="preserve">чі потужності розміщені на ТОВ </w:t>
      </w:r>
      <w:r w:rsidRPr="0001172A">
        <w:rPr>
          <w:sz w:val="28"/>
          <w:szCs w:val="28"/>
        </w:rPr>
        <w:t>“</w:t>
      </w:r>
      <w:r w:rsidRPr="00B71AAC">
        <w:rPr>
          <w:sz w:val="28"/>
          <w:szCs w:val="28"/>
          <w:lang w:val="uk-UA"/>
        </w:rPr>
        <w:t>Національна горілчана компанія</w:t>
      </w:r>
      <w:r w:rsidRPr="0001172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і ПАТ </w:t>
      </w:r>
      <w:r w:rsidRPr="0001172A">
        <w:rPr>
          <w:sz w:val="28"/>
          <w:szCs w:val="28"/>
        </w:rPr>
        <w:t>“</w:t>
      </w:r>
      <w:proofErr w:type="spellStart"/>
      <w:r>
        <w:rPr>
          <w:sz w:val="28"/>
          <w:szCs w:val="28"/>
          <w:lang w:val="uk-UA"/>
        </w:rPr>
        <w:t>Коблево</w:t>
      </w:r>
      <w:proofErr w:type="spellEnd"/>
      <w:r w:rsidRPr="0001172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. На заводі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>НВК</w:t>
      </w:r>
      <w:r w:rsidRPr="0001172A">
        <w:rPr>
          <w:sz w:val="28"/>
          <w:szCs w:val="28"/>
          <w:lang w:val="uk-UA"/>
        </w:rPr>
        <w:t>”</w:t>
      </w:r>
      <w:r w:rsidRPr="00B71AAC">
        <w:rPr>
          <w:sz w:val="28"/>
          <w:szCs w:val="28"/>
          <w:lang w:val="uk-UA"/>
        </w:rPr>
        <w:t xml:space="preserve"> (Черкаська обл.) виробляється лікеро-горілчана продукція під 9 брендами: зернова горілка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лібний </w:t>
      </w:r>
      <w:proofErr w:type="spellStart"/>
      <w:r>
        <w:rPr>
          <w:sz w:val="28"/>
          <w:szCs w:val="28"/>
          <w:lang w:val="uk-UA"/>
        </w:rPr>
        <w:t>Дар</w:t>
      </w:r>
      <w:r w:rsidRPr="0001172A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, сучасна горілка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Цельсій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, горілка з національними традиціями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 xml:space="preserve">Козацька </w:t>
      </w:r>
      <w:proofErr w:type="spellStart"/>
      <w:r w:rsidRPr="00B71AAC">
        <w:rPr>
          <w:sz w:val="28"/>
          <w:szCs w:val="28"/>
          <w:lang w:val="uk-UA"/>
        </w:rPr>
        <w:t>Рада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>, унікальн</w:t>
      </w:r>
      <w:r>
        <w:rPr>
          <w:sz w:val="28"/>
          <w:szCs w:val="28"/>
          <w:lang w:val="uk-UA"/>
        </w:rPr>
        <w:t xml:space="preserve">а горілка на перепелиних яйцях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Переп</w:t>
      </w:r>
      <w:r w:rsidRPr="0001172A">
        <w:rPr>
          <w:sz w:val="28"/>
          <w:szCs w:val="28"/>
          <w:lang w:val="uk-UA"/>
        </w:rPr>
        <w:t>ёлка</w:t>
      </w:r>
      <w:r>
        <w:rPr>
          <w:rFonts w:cs="Times New Roman"/>
          <w:sz w:val="28"/>
          <w:szCs w:val="28"/>
          <w:lang w:val="uk-UA"/>
        </w:rPr>
        <w:t>ˮ</w:t>
      </w:r>
      <w:proofErr w:type="spellEnd"/>
      <w:r w:rsidRPr="00B71AAC">
        <w:rPr>
          <w:sz w:val="28"/>
          <w:szCs w:val="28"/>
          <w:lang w:val="uk-UA"/>
        </w:rPr>
        <w:t xml:space="preserve">, перша преміальна горілка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Rada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у стилі </w:t>
      </w:r>
      <w:proofErr w:type="spellStart"/>
      <w:r w:rsidRPr="00B71AAC">
        <w:rPr>
          <w:sz w:val="28"/>
          <w:szCs w:val="28"/>
          <w:lang w:val="uk-UA"/>
        </w:rPr>
        <w:t>pure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luxury</w:t>
      </w:r>
      <w:proofErr w:type="spellEnd"/>
      <w:r w:rsidRPr="00B71AAC">
        <w:rPr>
          <w:sz w:val="28"/>
          <w:szCs w:val="28"/>
          <w:lang w:val="uk-UA"/>
        </w:rPr>
        <w:t xml:space="preserve">, </w:t>
      </w:r>
      <w:proofErr w:type="spellStart"/>
      <w:r w:rsidRPr="00B71AAC">
        <w:rPr>
          <w:sz w:val="28"/>
          <w:szCs w:val="28"/>
          <w:lang w:val="uk-UA"/>
        </w:rPr>
        <w:t>суперпреміальна</w:t>
      </w:r>
      <w:proofErr w:type="spellEnd"/>
      <w:r w:rsidRPr="00B71AAC">
        <w:rPr>
          <w:sz w:val="28"/>
          <w:szCs w:val="28"/>
          <w:lang w:val="uk-UA"/>
        </w:rPr>
        <w:t xml:space="preserve"> горілка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 xml:space="preserve">Перша </w:t>
      </w:r>
      <w:proofErr w:type="spellStart"/>
      <w:r w:rsidRPr="00B71AAC">
        <w:rPr>
          <w:sz w:val="28"/>
          <w:szCs w:val="28"/>
          <w:lang w:val="uk-UA"/>
        </w:rPr>
        <w:t>Гільдія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, народна горілка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Байка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, жіноча горілка </w:t>
      </w:r>
      <w:r w:rsidRPr="0001172A">
        <w:rPr>
          <w:sz w:val="28"/>
          <w:szCs w:val="28"/>
          <w:lang w:val="uk-UA"/>
        </w:rPr>
        <w:t>“</w:t>
      </w:r>
      <w:proofErr w:type="spellStart"/>
      <w:r>
        <w:rPr>
          <w:sz w:val="28"/>
          <w:szCs w:val="28"/>
          <w:lang w:val="uk-UA"/>
        </w:rPr>
        <w:t>La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Femme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і фруктово-ягідна настойка </w:t>
      </w:r>
      <w:r w:rsidRPr="0001172A">
        <w:rPr>
          <w:sz w:val="28"/>
          <w:szCs w:val="28"/>
          <w:lang w:val="uk-UA"/>
        </w:rPr>
        <w:t>“</w:t>
      </w:r>
      <w:proofErr w:type="spellStart"/>
      <w:r>
        <w:rPr>
          <w:sz w:val="28"/>
          <w:szCs w:val="28"/>
          <w:lang w:val="uk-UA"/>
        </w:rPr>
        <w:t>Моя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>. Горіл</w:t>
      </w:r>
      <w:r>
        <w:rPr>
          <w:sz w:val="28"/>
          <w:szCs w:val="28"/>
          <w:lang w:val="uk-UA"/>
        </w:rPr>
        <w:t>ча</w:t>
      </w:r>
      <w:r w:rsidRPr="00B71AAC">
        <w:rPr>
          <w:sz w:val="28"/>
          <w:szCs w:val="28"/>
          <w:lang w:val="uk-UA"/>
        </w:rPr>
        <w:t xml:space="preserve">ні бренди високо оцінені провідними міжнародними експертами </w:t>
      </w:r>
      <w:r>
        <w:rPr>
          <w:sz w:val="28"/>
          <w:szCs w:val="28"/>
          <w:lang w:val="uk-UA"/>
        </w:rPr>
        <w:t>алкогольної галузі (</w:t>
      </w:r>
      <w:r w:rsidRPr="0001172A">
        <w:rPr>
          <w:sz w:val="28"/>
          <w:szCs w:val="28"/>
          <w:lang w:val="uk-UA"/>
        </w:rPr>
        <w:t>“</w:t>
      </w:r>
      <w:proofErr w:type="spellStart"/>
      <w:r>
        <w:rPr>
          <w:sz w:val="28"/>
          <w:szCs w:val="28"/>
          <w:lang w:val="uk-UA"/>
        </w:rPr>
        <w:t>Trade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Leaders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Club</w:t>
      </w:r>
      <w:r w:rsidRPr="0001172A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Женева, Мадрид,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Business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Initiative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Directions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Париж,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International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Spirits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Challenge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Лондон,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United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Vodka</w:t>
      </w:r>
      <w:r w:rsidRPr="0001172A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Канни,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Продэкспо</w:t>
      </w:r>
      <w:r w:rsidRPr="0001172A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Москва). ПАТ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Коблево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(Миколаївська обл.) – виробництво винної продукц</w:t>
      </w:r>
      <w:r>
        <w:rPr>
          <w:sz w:val="28"/>
          <w:szCs w:val="28"/>
          <w:lang w:val="uk-UA"/>
        </w:rPr>
        <w:t xml:space="preserve">ії під 7 брендами: молоді вина </w:t>
      </w:r>
      <w:r w:rsidRPr="0001172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KOBLEVO</w:t>
      </w:r>
      <w:r w:rsidRPr="0001172A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преміальне вино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>BON VIN</w:t>
      </w:r>
      <w:r w:rsidRPr="0001172A">
        <w:rPr>
          <w:sz w:val="28"/>
          <w:szCs w:val="28"/>
          <w:lang w:val="uk-UA"/>
        </w:rPr>
        <w:t>”</w:t>
      </w:r>
      <w:r w:rsidRPr="00B71AAC">
        <w:rPr>
          <w:sz w:val="28"/>
          <w:szCs w:val="28"/>
          <w:lang w:val="uk-UA"/>
        </w:rPr>
        <w:t xml:space="preserve">, сливове вино </w:t>
      </w:r>
      <w:r w:rsidRPr="0001172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TAKADO</w:t>
      </w:r>
      <w:r w:rsidRPr="0001172A">
        <w:rPr>
          <w:sz w:val="28"/>
          <w:szCs w:val="28"/>
          <w:lang w:val="uk-UA"/>
        </w:rPr>
        <w:t>”</w:t>
      </w:r>
      <w:r w:rsidRPr="00B71AAC">
        <w:rPr>
          <w:sz w:val="28"/>
          <w:szCs w:val="28"/>
          <w:lang w:val="uk-UA"/>
        </w:rPr>
        <w:t xml:space="preserve">, унікальні вермути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Marengo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і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Paloma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, а також вина в упаковці </w:t>
      </w:r>
      <w:proofErr w:type="spellStart"/>
      <w:r w:rsidRPr="00B71AAC">
        <w:rPr>
          <w:sz w:val="28"/>
          <w:szCs w:val="28"/>
          <w:lang w:val="uk-UA"/>
        </w:rPr>
        <w:t>Tetra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Pak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 xml:space="preserve">Світ натуральних </w:t>
      </w:r>
      <w:proofErr w:type="spellStart"/>
      <w:r w:rsidRPr="00B71AAC">
        <w:rPr>
          <w:sz w:val="28"/>
          <w:szCs w:val="28"/>
          <w:lang w:val="uk-UA"/>
        </w:rPr>
        <w:t>вин</w:t>
      </w:r>
      <w:r w:rsidRPr="0001172A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і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Carta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de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vinos</w:t>
      </w:r>
      <w:r w:rsidRPr="0001172A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[93, 95]</w:t>
      </w:r>
      <w:r w:rsidRPr="00B71AAC">
        <w:rPr>
          <w:sz w:val="28"/>
          <w:szCs w:val="28"/>
          <w:lang w:val="uk-UA"/>
        </w:rPr>
        <w:t xml:space="preserve">. </w:t>
      </w:r>
    </w:p>
    <w:p w:rsidR="0033288A" w:rsidRPr="00B71AAC" w:rsidRDefault="0033288A" w:rsidP="0033288A">
      <w:pPr>
        <w:pStyle w:val="af1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1AAC">
        <w:rPr>
          <w:sz w:val="28"/>
          <w:szCs w:val="28"/>
          <w:lang w:val="uk-UA"/>
        </w:rPr>
        <w:t xml:space="preserve">Загальна продуктивність заводу ТОВ </w:t>
      </w:r>
      <w:r w:rsidRPr="0001172A">
        <w:rPr>
          <w:sz w:val="28"/>
          <w:szCs w:val="28"/>
        </w:rPr>
        <w:t>“</w:t>
      </w:r>
      <w:r w:rsidRPr="00B71AAC">
        <w:rPr>
          <w:sz w:val="28"/>
          <w:szCs w:val="28"/>
          <w:lang w:val="uk-UA"/>
        </w:rPr>
        <w:t>Національна горілчана компанія</w:t>
      </w:r>
      <w:r w:rsidRPr="0001172A">
        <w:rPr>
          <w:sz w:val="28"/>
          <w:szCs w:val="28"/>
        </w:rPr>
        <w:t>”</w:t>
      </w:r>
      <w:r w:rsidRPr="00B71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становить</w:t>
      </w:r>
      <w:r w:rsidRPr="00B71AAC">
        <w:rPr>
          <w:sz w:val="28"/>
          <w:szCs w:val="28"/>
          <w:lang w:val="uk-UA"/>
        </w:rPr>
        <w:t xml:space="preserve"> до 54 тисяч пляшок за годину. Щорічний обсяг виробництва ПАТ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Коблево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 – більше 45 млн. пляшок вин і вермутів, вин в упаковці </w:t>
      </w:r>
      <w:proofErr w:type="spellStart"/>
      <w:r w:rsidRPr="00B71AAC">
        <w:rPr>
          <w:sz w:val="28"/>
          <w:szCs w:val="28"/>
          <w:lang w:val="uk-UA"/>
        </w:rPr>
        <w:t>Tetra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Pak</w:t>
      </w:r>
      <w:proofErr w:type="spellEnd"/>
      <w:r w:rsidRPr="00B71A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 xml:space="preserve">За даними дослідницьких компаній </w:t>
      </w:r>
      <w:r w:rsidRPr="0001172A">
        <w:rPr>
          <w:sz w:val="28"/>
          <w:szCs w:val="28"/>
        </w:rPr>
        <w:t>“</w:t>
      </w:r>
      <w:r w:rsidRPr="00B71AAC">
        <w:rPr>
          <w:sz w:val="28"/>
          <w:szCs w:val="28"/>
          <w:lang w:val="uk-UA"/>
        </w:rPr>
        <w:t xml:space="preserve">AC </w:t>
      </w:r>
      <w:proofErr w:type="spellStart"/>
      <w:r w:rsidRPr="00B71AAC">
        <w:rPr>
          <w:sz w:val="28"/>
          <w:szCs w:val="28"/>
          <w:lang w:val="uk-UA"/>
        </w:rPr>
        <w:t>Nielsen</w:t>
      </w:r>
      <w:proofErr w:type="spellEnd"/>
      <w:r w:rsidRPr="0001172A">
        <w:rPr>
          <w:sz w:val="28"/>
          <w:szCs w:val="28"/>
        </w:rPr>
        <w:t>”</w:t>
      </w:r>
      <w:r w:rsidRPr="00B71AAC">
        <w:rPr>
          <w:sz w:val="28"/>
          <w:szCs w:val="28"/>
          <w:lang w:val="uk-UA"/>
        </w:rPr>
        <w:t xml:space="preserve"> і </w:t>
      </w:r>
      <w:r w:rsidRPr="0001172A">
        <w:rPr>
          <w:sz w:val="28"/>
          <w:szCs w:val="28"/>
        </w:rPr>
        <w:t>“</w:t>
      </w:r>
      <w:proofErr w:type="spellStart"/>
      <w:r w:rsidRPr="00B71AAC">
        <w:rPr>
          <w:sz w:val="28"/>
          <w:szCs w:val="28"/>
          <w:lang w:val="uk-UA"/>
        </w:rPr>
        <w:t>TNS-</w:t>
      </w:r>
      <w:r>
        <w:rPr>
          <w:sz w:val="28"/>
          <w:szCs w:val="28"/>
          <w:lang w:val="uk-UA"/>
        </w:rPr>
        <w:t>Україна</w:t>
      </w:r>
      <w:proofErr w:type="spellEnd"/>
      <w:r w:rsidRPr="0001172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ТОВ </w:t>
      </w:r>
      <w:r w:rsidRPr="0001172A">
        <w:rPr>
          <w:sz w:val="28"/>
          <w:szCs w:val="28"/>
        </w:rPr>
        <w:t>“</w:t>
      </w:r>
      <w:r w:rsidRPr="00B71AAC">
        <w:rPr>
          <w:sz w:val="28"/>
          <w:szCs w:val="28"/>
          <w:lang w:val="uk-UA"/>
        </w:rPr>
        <w:t>Алкогольні Традиції</w:t>
      </w:r>
      <w:r w:rsidRPr="0001172A">
        <w:rPr>
          <w:sz w:val="28"/>
          <w:szCs w:val="28"/>
        </w:rPr>
        <w:t>”</w:t>
      </w:r>
      <w:r w:rsidRPr="00B71AAC">
        <w:rPr>
          <w:sz w:val="28"/>
          <w:szCs w:val="28"/>
          <w:lang w:val="uk-UA"/>
        </w:rPr>
        <w:t xml:space="preserve"> кілька років лідирує на алкогольному ринку України.</w:t>
      </w:r>
      <w:r>
        <w:rPr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Відповідн</w:t>
      </w:r>
      <w:r>
        <w:rPr>
          <w:sz w:val="28"/>
          <w:szCs w:val="28"/>
          <w:lang w:val="uk-UA"/>
        </w:rPr>
        <w:t xml:space="preserve">о до звіту галузевої Асоціації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Укргорілка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</w:t>
      </w:r>
      <w:r w:rsidRPr="00B71AAC">
        <w:rPr>
          <w:sz w:val="28"/>
          <w:szCs w:val="28"/>
          <w:lang w:val="uk-UA"/>
        </w:rPr>
        <w:t xml:space="preserve">2009 р., завод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 xml:space="preserve">Національна горілчана </w:t>
      </w:r>
      <w:proofErr w:type="spellStart"/>
      <w:r w:rsidRPr="00B71AAC">
        <w:rPr>
          <w:sz w:val="28"/>
          <w:szCs w:val="28"/>
          <w:lang w:val="uk-UA"/>
        </w:rPr>
        <w:t>компанія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займав перше місце на алкогольному ринку України згідно </w:t>
      </w:r>
      <w:r>
        <w:rPr>
          <w:sz w:val="28"/>
          <w:szCs w:val="28"/>
          <w:lang w:val="uk-UA"/>
        </w:rPr>
        <w:t xml:space="preserve">з </w:t>
      </w:r>
      <w:r w:rsidRPr="00B71AAC">
        <w:rPr>
          <w:sz w:val="28"/>
          <w:szCs w:val="28"/>
          <w:lang w:val="uk-UA"/>
        </w:rPr>
        <w:t>показник</w:t>
      </w:r>
      <w:r>
        <w:rPr>
          <w:sz w:val="28"/>
          <w:szCs w:val="28"/>
          <w:lang w:val="uk-UA"/>
        </w:rPr>
        <w:t>ами</w:t>
      </w:r>
      <w:r w:rsidRPr="00B71AAC">
        <w:rPr>
          <w:sz w:val="28"/>
          <w:szCs w:val="28"/>
          <w:lang w:val="uk-UA"/>
        </w:rPr>
        <w:t xml:space="preserve"> частки ринку з виробництва (21 %) й реалізації</w:t>
      </w:r>
      <w:r>
        <w:rPr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(2</w:t>
      </w:r>
      <w:r>
        <w:rPr>
          <w:sz w:val="28"/>
          <w:szCs w:val="28"/>
          <w:lang w:val="uk-UA"/>
        </w:rPr>
        <w:t xml:space="preserve">4 %). За підсумками 2008 р. ТМ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 xml:space="preserve">Хлібний </w:t>
      </w:r>
      <w:proofErr w:type="spellStart"/>
      <w:r w:rsidRPr="00B71AAC">
        <w:rPr>
          <w:sz w:val="28"/>
          <w:szCs w:val="28"/>
          <w:lang w:val="uk-UA"/>
        </w:rPr>
        <w:t>Дар</w:t>
      </w:r>
      <w:r w:rsidRPr="0001172A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зайняла перший рядок рейтингу </w:t>
      </w:r>
      <w:r w:rsidRPr="0001172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Клуб Мільйонерів 2009</w:t>
      </w:r>
      <w:r w:rsidRPr="0001172A">
        <w:rPr>
          <w:sz w:val="28"/>
          <w:szCs w:val="28"/>
          <w:lang w:val="uk-UA"/>
        </w:rPr>
        <w:t>”</w:t>
      </w:r>
      <w:r w:rsidRPr="00B71AAC">
        <w:rPr>
          <w:sz w:val="28"/>
          <w:szCs w:val="28"/>
          <w:lang w:val="uk-UA"/>
        </w:rPr>
        <w:t xml:space="preserve"> і була визнана брендом світової алкогольної індустрії, що найбільш динамічно розвивається (показник її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зростання</w:t>
      </w:r>
      <w:r w:rsidRPr="00B71AAC">
        <w:rPr>
          <w:sz w:val="28"/>
          <w:szCs w:val="28"/>
          <w:lang w:val="uk-UA"/>
        </w:rPr>
        <w:t xml:space="preserve"> в цьому році порівняно з попереднім склав 85,7 %). В 2009 р. за версією автори</w:t>
      </w:r>
      <w:r>
        <w:rPr>
          <w:sz w:val="28"/>
          <w:szCs w:val="28"/>
          <w:lang w:val="uk-UA"/>
        </w:rPr>
        <w:t xml:space="preserve">тетного американського журналу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Impact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, ТМ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 xml:space="preserve">Хлібний </w:t>
      </w:r>
      <w:proofErr w:type="spellStart"/>
      <w:r w:rsidRPr="00B71AAC">
        <w:rPr>
          <w:sz w:val="28"/>
          <w:szCs w:val="28"/>
          <w:lang w:val="uk-UA"/>
        </w:rPr>
        <w:t>Дар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увійшла </w:t>
      </w:r>
      <w:r>
        <w:rPr>
          <w:sz w:val="28"/>
          <w:szCs w:val="28"/>
          <w:lang w:val="uk-UA"/>
        </w:rPr>
        <w:t>до</w:t>
      </w:r>
      <w:r w:rsidRPr="00B71AAC">
        <w:rPr>
          <w:sz w:val="28"/>
          <w:szCs w:val="28"/>
          <w:lang w:val="uk-UA"/>
        </w:rPr>
        <w:t xml:space="preserve"> трійк</w:t>
      </w:r>
      <w:r>
        <w:rPr>
          <w:sz w:val="28"/>
          <w:szCs w:val="28"/>
          <w:lang w:val="uk-UA"/>
        </w:rPr>
        <w:t>и</w:t>
      </w:r>
      <w:r w:rsidRPr="00B71AAC">
        <w:rPr>
          <w:sz w:val="28"/>
          <w:szCs w:val="28"/>
          <w:lang w:val="uk-UA"/>
        </w:rPr>
        <w:t xml:space="preserve"> горіл</w:t>
      </w:r>
      <w:r>
        <w:rPr>
          <w:sz w:val="28"/>
          <w:szCs w:val="28"/>
          <w:lang w:val="uk-UA"/>
        </w:rPr>
        <w:t>ча</w:t>
      </w:r>
      <w:r w:rsidRPr="00B71AAC">
        <w:rPr>
          <w:sz w:val="28"/>
          <w:szCs w:val="28"/>
          <w:lang w:val="uk-UA"/>
        </w:rPr>
        <w:t xml:space="preserve">них лідерів Світу, перемістивши на четверте </w:t>
      </w:r>
      <w:r>
        <w:rPr>
          <w:sz w:val="28"/>
          <w:szCs w:val="28"/>
          <w:lang w:val="uk-UA"/>
        </w:rPr>
        <w:t xml:space="preserve">місце всесвітньо відомий бренд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Absolut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>, через стрімке зростання продаж</w:t>
      </w:r>
      <w:r>
        <w:rPr>
          <w:sz w:val="28"/>
          <w:szCs w:val="28"/>
          <w:lang w:val="uk-UA"/>
        </w:rPr>
        <w:t>у</w:t>
      </w:r>
      <w:r w:rsidRPr="00B71AAC">
        <w:rPr>
          <w:sz w:val="28"/>
          <w:szCs w:val="28"/>
          <w:lang w:val="uk-UA"/>
        </w:rPr>
        <w:t> на 53,9 %.</w:t>
      </w:r>
      <w:r>
        <w:rPr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У горіл</w:t>
      </w:r>
      <w:r>
        <w:rPr>
          <w:sz w:val="28"/>
          <w:szCs w:val="28"/>
          <w:lang w:val="uk-UA"/>
        </w:rPr>
        <w:t>чан</w:t>
      </w:r>
      <w:r w:rsidRPr="00B71AAC">
        <w:rPr>
          <w:sz w:val="28"/>
          <w:szCs w:val="28"/>
          <w:lang w:val="uk-UA"/>
        </w:rPr>
        <w:t xml:space="preserve">ому рейтингу журналу за підсумками 2010 р. та за версією іншого авторитетного британського галузевого журналу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Drinks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International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, що публікує щорічний алкогольний рейтинг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 xml:space="preserve">Світовий клуб </w:t>
      </w:r>
      <w:proofErr w:type="spellStart"/>
      <w:r w:rsidRPr="00B71AAC">
        <w:rPr>
          <w:sz w:val="28"/>
          <w:szCs w:val="28"/>
          <w:lang w:val="uk-UA"/>
        </w:rPr>
        <w:t>мільйонерів</w:t>
      </w:r>
      <w:r w:rsidRPr="0001172A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, ТМ </w:t>
      </w:r>
      <w:r w:rsidRPr="0001172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Хлібний </w:t>
      </w:r>
      <w:proofErr w:type="spellStart"/>
      <w:r>
        <w:rPr>
          <w:sz w:val="28"/>
          <w:szCs w:val="28"/>
          <w:lang w:val="uk-UA"/>
        </w:rPr>
        <w:t>Дар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займала вже друге місце пі</w:t>
      </w:r>
      <w:r>
        <w:rPr>
          <w:sz w:val="28"/>
          <w:szCs w:val="28"/>
          <w:lang w:val="uk-UA"/>
        </w:rPr>
        <w:t xml:space="preserve">сля всесвітньо відомого бренду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Smirnoff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. Приріст продажів в 2010 р. в порівнянні з 2009-м склав 20,7 %. </w:t>
      </w:r>
      <w:r>
        <w:rPr>
          <w:sz w:val="28"/>
          <w:szCs w:val="28"/>
          <w:lang w:val="uk-UA"/>
        </w:rPr>
        <w:t xml:space="preserve">З </w:t>
      </w:r>
      <w:r w:rsidRPr="00B71AAC">
        <w:rPr>
          <w:sz w:val="28"/>
          <w:szCs w:val="28"/>
          <w:lang w:val="uk-UA"/>
        </w:rPr>
        <w:t>висновк</w:t>
      </w:r>
      <w:r>
        <w:rPr>
          <w:sz w:val="28"/>
          <w:szCs w:val="28"/>
          <w:lang w:val="uk-UA"/>
        </w:rPr>
        <w:t>ами</w:t>
      </w:r>
      <w:r w:rsidRPr="00B71AAC">
        <w:rPr>
          <w:sz w:val="28"/>
          <w:szCs w:val="28"/>
          <w:lang w:val="uk-UA"/>
        </w:rPr>
        <w:t xml:space="preserve"> міжнародної дослідницької компанії </w:t>
      </w:r>
      <w:r w:rsidRPr="0001172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MEMRB-IRI</w:t>
      </w:r>
      <w:r w:rsidRPr="0001172A">
        <w:rPr>
          <w:sz w:val="28"/>
          <w:szCs w:val="28"/>
          <w:lang w:val="uk-UA"/>
        </w:rPr>
        <w:t>”</w:t>
      </w:r>
      <w:r w:rsidRPr="00B71AAC">
        <w:rPr>
          <w:sz w:val="28"/>
          <w:szCs w:val="28"/>
          <w:lang w:val="uk-UA"/>
        </w:rPr>
        <w:t xml:space="preserve">, на які </w:t>
      </w:r>
      <w:r>
        <w:rPr>
          <w:sz w:val="28"/>
          <w:szCs w:val="28"/>
          <w:lang w:val="uk-UA"/>
        </w:rPr>
        <w:t>с</w:t>
      </w:r>
      <w:r w:rsidRPr="00B71AAC">
        <w:rPr>
          <w:sz w:val="28"/>
          <w:szCs w:val="28"/>
          <w:lang w:val="uk-UA"/>
        </w:rPr>
        <w:t xml:space="preserve">пираються провідні виробники алкогольної галузі Світу, ТМ </w:t>
      </w:r>
      <w:r w:rsidRPr="0001172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Хлібний </w:t>
      </w:r>
      <w:proofErr w:type="spellStart"/>
      <w:r>
        <w:rPr>
          <w:sz w:val="28"/>
          <w:szCs w:val="28"/>
          <w:lang w:val="uk-UA"/>
        </w:rPr>
        <w:t>Дар</w:t>
      </w:r>
      <w:r w:rsidRPr="0001172A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є лідером продажів в Україні </w:t>
      </w:r>
      <w:r w:rsidRPr="00B71AAC">
        <w:rPr>
          <w:sz w:val="28"/>
          <w:szCs w:val="28"/>
          <w:lang w:val="uk-UA"/>
        </w:rPr>
        <w:t>з часткою ринку 19,5 %) в кількісному вира</w:t>
      </w:r>
      <w:r>
        <w:rPr>
          <w:sz w:val="28"/>
          <w:szCs w:val="28"/>
          <w:lang w:val="uk-UA"/>
        </w:rPr>
        <w:t>з</w:t>
      </w:r>
      <w:r w:rsidRPr="00B71AAC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та</w:t>
      </w:r>
      <w:r w:rsidRPr="00B71AAC">
        <w:rPr>
          <w:sz w:val="28"/>
          <w:szCs w:val="28"/>
          <w:lang w:val="uk-UA"/>
        </w:rPr>
        <w:t xml:space="preserve"> 17,7 %</w:t>
      </w:r>
      <w:r>
        <w:rPr>
          <w:sz w:val="28"/>
          <w:szCs w:val="28"/>
          <w:lang w:val="uk-UA"/>
        </w:rPr>
        <w:t xml:space="preserve"> – в </w:t>
      </w:r>
      <w:r w:rsidRPr="00B71AAC">
        <w:rPr>
          <w:sz w:val="28"/>
          <w:szCs w:val="28"/>
          <w:lang w:val="uk-UA"/>
        </w:rPr>
        <w:t>грошовому</w:t>
      </w:r>
      <w:r>
        <w:rPr>
          <w:sz w:val="28"/>
          <w:szCs w:val="28"/>
          <w:lang w:val="uk-UA"/>
        </w:rPr>
        <w:t xml:space="preserve">. </w:t>
      </w:r>
      <w:r w:rsidRPr="00B71AAC">
        <w:rPr>
          <w:sz w:val="28"/>
          <w:szCs w:val="28"/>
          <w:lang w:val="uk-UA"/>
        </w:rPr>
        <w:t>Компанія експортує продукцію в 27 країн Світу</w:t>
      </w:r>
      <w:r>
        <w:rPr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[93, 96, 97]</w:t>
      </w:r>
      <w:r w:rsidRPr="00B71AAC">
        <w:rPr>
          <w:sz w:val="28"/>
          <w:szCs w:val="28"/>
          <w:lang w:val="uk-UA"/>
        </w:rPr>
        <w:t>.</w:t>
      </w:r>
    </w:p>
    <w:p w:rsidR="0033288A" w:rsidRPr="00B71AAC" w:rsidRDefault="0033288A" w:rsidP="0033288A">
      <w:pPr>
        <w:pStyle w:val="af1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71AAC">
        <w:rPr>
          <w:sz w:val="28"/>
          <w:szCs w:val="28"/>
          <w:lang w:val="uk-UA"/>
        </w:rPr>
        <w:t xml:space="preserve">Компанія </w:t>
      </w:r>
      <w:r w:rsidRPr="0001172A">
        <w:rPr>
          <w:sz w:val="28"/>
          <w:szCs w:val="28"/>
        </w:rPr>
        <w:t>“</w:t>
      </w:r>
      <w:proofErr w:type="spellStart"/>
      <w:r w:rsidRPr="00B71AAC">
        <w:rPr>
          <w:sz w:val="28"/>
          <w:szCs w:val="28"/>
          <w:lang w:val="uk-UA"/>
        </w:rPr>
        <w:t>Альтера</w:t>
      </w:r>
      <w:proofErr w:type="spellEnd"/>
      <w:r w:rsidRPr="00B71AAC">
        <w:rPr>
          <w:sz w:val="28"/>
          <w:szCs w:val="28"/>
          <w:lang w:val="uk-UA"/>
        </w:rPr>
        <w:t xml:space="preserve"> Груп</w:t>
      </w:r>
      <w:r w:rsidRPr="0001172A">
        <w:rPr>
          <w:sz w:val="28"/>
          <w:szCs w:val="28"/>
        </w:rPr>
        <w:t>”</w:t>
      </w:r>
      <w:r w:rsidRPr="00B71AAC">
        <w:rPr>
          <w:sz w:val="28"/>
          <w:szCs w:val="28"/>
          <w:lang w:val="uk-UA"/>
        </w:rPr>
        <w:t xml:space="preserve"> заснована у 2007 р.</w:t>
      </w:r>
      <w:r>
        <w:rPr>
          <w:sz w:val="28"/>
          <w:szCs w:val="28"/>
          <w:lang w:val="uk-UA"/>
        </w:rPr>
        <w:t>,</w:t>
      </w:r>
      <w:r w:rsidRPr="00B71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 вже у</w:t>
      </w:r>
      <w:r w:rsidRPr="00B71AAC">
        <w:rPr>
          <w:sz w:val="28"/>
          <w:szCs w:val="28"/>
          <w:lang w:val="uk-UA"/>
        </w:rPr>
        <w:t xml:space="preserve"> березні 2008 р.</w:t>
      </w:r>
      <w:r>
        <w:rPr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вивела на ринок горілку нового покоління</w:t>
      </w:r>
      <w:r>
        <w:rPr>
          <w:sz w:val="28"/>
          <w:szCs w:val="28"/>
          <w:lang w:val="uk-UA"/>
        </w:rPr>
        <w:t xml:space="preserve"> – </w:t>
      </w:r>
      <w:r w:rsidRPr="00B71AAC">
        <w:rPr>
          <w:sz w:val="28"/>
          <w:szCs w:val="28"/>
          <w:lang w:val="uk-UA"/>
        </w:rPr>
        <w:t xml:space="preserve">ТМ </w:t>
      </w:r>
      <w:r w:rsidRPr="0001172A">
        <w:rPr>
          <w:sz w:val="28"/>
          <w:szCs w:val="28"/>
        </w:rPr>
        <w:t>“</w:t>
      </w:r>
      <w:r w:rsidRPr="00B71AAC">
        <w:rPr>
          <w:sz w:val="28"/>
          <w:szCs w:val="28"/>
          <w:lang w:val="uk-UA"/>
        </w:rPr>
        <w:t>PULSE</w:t>
      </w:r>
      <w:r w:rsidRPr="0001172A">
        <w:rPr>
          <w:sz w:val="28"/>
          <w:szCs w:val="28"/>
        </w:rPr>
        <w:t>”</w:t>
      </w:r>
      <w:r w:rsidRPr="00B71AAC">
        <w:rPr>
          <w:sz w:val="28"/>
          <w:szCs w:val="28"/>
          <w:lang w:val="uk-UA"/>
        </w:rPr>
        <w:t>, яка не має аналогів серед конкурентів за своїм складом та ступенем захисту, що дозволило компанії за підсумками 2008 р</w:t>
      </w:r>
      <w:r>
        <w:rPr>
          <w:sz w:val="28"/>
          <w:szCs w:val="28"/>
          <w:lang w:val="uk-UA"/>
        </w:rPr>
        <w:t>.</w:t>
      </w:r>
      <w:r w:rsidRPr="00B71AAC">
        <w:rPr>
          <w:sz w:val="28"/>
          <w:szCs w:val="28"/>
          <w:lang w:val="uk-UA"/>
        </w:rPr>
        <w:t xml:space="preserve"> закріпити за собою 5</w:t>
      </w:r>
      <w:r>
        <w:rPr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>% ринку горілки України. У січні 2009 р</w:t>
      </w:r>
      <w:r>
        <w:rPr>
          <w:sz w:val="28"/>
          <w:szCs w:val="28"/>
          <w:lang w:val="uk-UA"/>
        </w:rPr>
        <w:t>.</w:t>
      </w:r>
      <w:r w:rsidRPr="00B71AAC">
        <w:rPr>
          <w:sz w:val="28"/>
          <w:szCs w:val="28"/>
          <w:lang w:val="uk-UA"/>
        </w:rPr>
        <w:t xml:space="preserve"> компанія презентувала ТМ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 xml:space="preserve">Білий </w:t>
      </w:r>
      <w:proofErr w:type="spellStart"/>
      <w:r w:rsidRPr="00B71AAC">
        <w:rPr>
          <w:sz w:val="28"/>
          <w:szCs w:val="28"/>
          <w:lang w:val="uk-UA"/>
        </w:rPr>
        <w:t>налив</w:t>
      </w:r>
      <w:r w:rsidRPr="0001172A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– </w:t>
      </w:r>
      <w:r w:rsidRPr="00B71AAC">
        <w:rPr>
          <w:sz w:val="28"/>
          <w:szCs w:val="28"/>
          <w:lang w:val="uk-UA"/>
        </w:rPr>
        <w:t xml:space="preserve">марку, розроблену відділом маркетингу для розширення кола існуючої цільової аудиторії та закріплення своїх позицій </w:t>
      </w:r>
      <w:r>
        <w:rPr>
          <w:sz w:val="28"/>
          <w:szCs w:val="28"/>
          <w:lang w:val="uk-UA"/>
        </w:rPr>
        <w:t>у</w:t>
      </w:r>
      <w:r w:rsidRPr="00B71AAC">
        <w:rPr>
          <w:sz w:val="28"/>
          <w:szCs w:val="28"/>
          <w:lang w:val="uk-UA"/>
        </w:rPr>
        <w:t xml:space="preserve"> низькому ціновому сегменті.</w:t>
      </w:r>
      <w:r>
        <w:rPr>
          <w:sz w:val="28"/>
          <w:szCs w:val="28"/>
          <w:lang w:val="uk-UA"/>
        </w:rPr>
        <w:t xml:space="preserve"> За</w:t>
      </w:r>
      <w:r w:rsidRPr="00B71AAC">
        <w:rPr>
          <w:sz w:val="28"/>
          <w:szCs w:val="28"/>
          <w:lang w:val="uk-UA"/>
        </w:rPr>
        <w:t xml:space="preserve"> період 2008</w:t>
      </w:r>
      <w:r>
        <w:rPr>
          <w:sz w:val="28"/>
          <w:szCs w:val="28"/>
          <w:lang w:val="uk-UA"/>
        </w:rPr>
        <w:t>-2010 рр. бренди к</w:t>
      </w:r>
      <w:r w:rsidRPr="00B71AAC">
        <w:rPr>
          <w:sz w:val="28"/>
          <w:szCs w:val="28"/>
          <w:lang w:val="uk-UA"/>
        </w:rPr>
        <w:t>омпанії підтверджують свою високу якість, завойовуючи нагороди на престижних українських та зарубіжних конк</w:t>
      </w:r>
      <w:r>
        <w:rPr>
          <w:sz w:val="28"/>
          <w:szCs w:val="28"/>
          <w:lang w:val="uk-UA"/>
        </w:rPr>
        <w:t xml:space="preserve">урсах і дегустаціях, таких, як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>ALCO + SOFT 2008</w:t>
      </w:r>
      <w:r w:rsidRPr="0001172A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>Краща горілка-2008</w:t>
      </w:r>
      <w:r w:rsidRPr="0001172A">
        <w:rPr>
          <w:sz w:val="28"/>
          <w:szCs w:val="28"/>
          <w:lang w:val="uk-UA"/>
        </w:rPr>
        <w:t>”</w:t>
      </w:r>
      <w:r w:rsidRPr="00B71AAC">
        <w:rPr>
          <w:sz w:val="28"/>
          <w:szCs w:val="28"/>
          <w:lang w:val="uk-UA"/>
        </w:rPr>
        <w:t xml:space="preserve">,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Продекспо</w:t>
      </w:r>
      <w:proofErr w:type="spellEnd"/>
      <w:r w:rsidRPr="00B71AAC">
        <w:rPr>
          <w:sz w:val="28"/>
          <w:szCs w:val="28"/>
          <w:lang w:val="uk-UA"/>
        </w:rPr>
        <w:t xml:space="preserve"> 2009</w:t>
      </w:r>
      <w:r w:rsidRPr="0001172A">
        <w:rPr>
          <w:sz w:val="28"/>
          <w:szCs w:val="28"/>
          <w:lang w:val="uk-UA"/>
        </w:rPr>
        <w:t>”</w:t>
      </w:r>
      <w:r w:rsidRPr="00B71AAC">
        <w:rPr>
          <w:sz w:val="28"/>
          <w:szCs w:val="28"/>
          <w:lang w:val="uk-UA"/>
        </w:rPr>
        <w:t xml:space="preserve">, </w:t>
      </w:r>
      <w:r w:rsidRPr="0001172A">
        <w:rPr>
          <w:sz w:val="28"/>
          <w:szCs w:val="28"/>
          <w:lang w:val="uk-UA"/>
        </w:rPr>
        <w:t>“</w:t>
      </w:r>
      <w:r w:rsidRPr="00B71AAC">
        <w:rPr>
          <w:sz w:val="28"/>
          <w:szCs w:val="28"/>
          <w:lang w:val="uk-UA"/>
        </w:rPr>
        <w:t>ALCO + SOFT 2009</w:t>
      </w:r>
      <w:r w:rsidRPr="0001172A">
        <w:rPr>
          <w:sz w:val="28"/>
          <w:szCs w:val="28"/>
          <w:lang w:val="uk-UA"/>
        </w:rPr>
        <w:t>”</w:t>
      </w:r>
      <w:r w:rsidRPr="00B71A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B71AAC">
        <w:rPr>
          <w:sz w:val="28"/>
          <w:szCs w:val="28"/>
          <w:lang w:val="uk-UA"/>
        </w:rPr>
        <w:t xml:space="preserve">Виробництво асортименту продукції компанії </w:t>
      </w:r>
      <w:r w:rsidRPr="0001172A">
        <w:rPr>
          <w:sz w:val="28"/>
          <w:szCs w:val="28"/>
          <w:lang w:val="uk-UA"/>
        </w:rPr>
        <w:t>“</w:t>
      </w:r>
      <w:proofErr w:type="spellStart"/>
      <w:r w:rsidRPr="00B71AAC">
        <w:rPr>
          <w:sz w:val="28"/>
          <w:szCs w:val="28"/>
          <w:lang w:val="uk-UA"/>
        </w:rPr>
        <w:t>Альтера</w:t>
      </w:r>
      <w:proofErr w:type="spellEnd"/>
      <w:r w:rsidRPr="00B71AA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</w:t>
      </w:r>
      <w:r w:rsidRPr="00B71AAC">
        <w:rPr>
          <w:sz w:val="28"/>
          <w:szCs w:val="28"/>
          <w:lang w:val="uk-UA"/>
        </w:rPr>
        <w:t>руп</w:t>
      </w:r>
      <w:r w:rsidRPr="0001172A">
        <w:rPr>
          <w:sz w:val="28"/>
          <w:szCs w:val="28"/>
          <w:lang w:val="uk-UA"/>
        </w:rPr>
        <w:t>”</w:t>
      </w:r>
      <w:proofErr w:type="spellEnd"/>
      <w:r w:rsidRPr="00B71AAC">
        <w:rPr>
          <w:sz w:val="28"/>
          <w:szCs w:val="28"/>
          <w:lang w:val="uk-UA"/>
        </w:rPr>
        <w:t xml:space="preserve"> здійснюється на ТОВ </w:t>
      </w:r>
      <w:r w:rsidRPr="0001172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ЛГЗ</w:t>
      </w:r>
      <w:r w:rsidRPr="00B71AAC">
        <w:rPr>
          <w:sz w:val="28"/>
          <w:szCs w:val="28"/>
          <w:lang w:val="uk-UA"/>
        </w:rPr>
        <w:t xml:space="preserve"> </w:t>
      </w:r>
      <w:proofErr w:type="spellStart"/>
      <w:r w:rsidRPr="00B71AAC">
        <w:rPr>
          <w:sz w:val="28"/>
          <w:szCs w:val="28"/>
          <w:lang w:val="uk-UA"/>
        </w:rPr>
        <w:t>Альтера</w:t>
      </w:r>
      <w:r w:rsidRPr="0001172A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(м.</w:t>
      </w:r>
      <w:r w:rsidRPr="00B71AAC">
        <w:rPr>
          <w:sz w:val="28"/>
          <w:szCs w:val="28"/>
          <w:lang w:val="uk-UA"/>
        </w:rPr>
        <w:t xml:space="preserve"> Донецьк</w:t>
      </w:r>
      <w:r>
        <w:rPr>
          <w:sz w:val="28"/>
          <w:szCs w:val="28"/>
          <w:lang w:val="uk-UA"/>
        </w:rPr>
        <w:t>), який</w:t>
      </w:r>
      <w:r w:rsidRPr="00B71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був </w:t>
      </w:r>
      <w:r w:rsidRPr="00B71AAC">
        <w:rPr>
          <w:sz w:val="28"/>
          <w:szCs w:val="28"/>
          <w:lang w:val="uk-UA"/>
        </w:rPr>
        <w:t>побудован</w:t>
      </w:r>
      <w:r>
        <w:rPr>
          <w:sz w:val="28"/>
          <w:szCs w:val="28"/>
          <w:lang w:val="uk-UA"/>
        </w:rPr>
        <w:t>ий</w:t>
      </w:r>
      <w:r w:rsidRPr="00B71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B71AAC">
        <w:rPr>
          <w:sz w:val="28"/>
          <w:szCs w:val="28"/>
          <w:lang w:val="uk-UA"/>
        </w:rPr>
        <w:t xml:space="preserve"> 2000 р</w:t>
      </w:r>
      <w:r>
        <w:rPr>
          <w:sz w:val="28"/>
          <w:szCs w:val="28"/>
          <w:lang w:val="uk-UA"/>
        </w:rPr>
        <w:t>.</w:t>
      </w:r>
      <w:r w:rsidRPr="00B71AAC">
        <w:rPr>
          <w:sz w:val="28"/>
          <w:szCs w:val="28"/>
          <w:lang w:val="uk-UA"/>
        </w:rPr>
        <w:t xml:space="preserve"> та оснащен</w:t>
      </w:r>
      <w:r>
        <w:rPr>
          <w:sz w:val="28"/>
          <w:szCs w:val="28"/>
          <w:lang w:val="uk-UA"/>
        </w:rPr>
        <w:t>ий</w:t>
      </w:r>
      <w:r w:rsidRPr="00B71AAC">
        <w:rPr>
          <w:sz w:val="28"/>
          <w:szCs w:val="28"/>
          <w:lang w:val="uk-UA"/>
        </w:rPr>
        <w:t xml:space="preserve"> сучасними італійськими виробничими лініями, які дають стабільно високу якість продукції. Три виробничі лінії забезпечують безперебійне виробництво потужніс</w:t>
      </w:r>
      <w:r>
        <w:rPr>
          <w:sz w:val="28"/>
          <w:szCs w:val="28"/>
          <w:lang w:val="uk-UA"/>
        </w:rPr>
        <w:t xml:space="preserve">тю 6000, 8000 і 12000 пляшок за рік </w:t>
      </w:r>
      <w:r>
        <w:rPr>
          <w:rFonts w:cs="Times New Roman"/>
          <w:sz w:val="28"/>
          <w:szCs w:val="28"/>
          <w:lang w:val="uk-UA"/>
        </w:rPr>
        <w:t>[98]</w:t>
      </w:r>
      <w:r w:rsidRPr="00B71AAC">
        <w:rPr>
          <w:sz w:val="28"/>
          <w:szCs w:val="28"/>
          <w:lang w:val="uk-UA"/>
        </w:rPr>
        <w:t>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205608">
        <w:rPr>
          <w:lang w:val="uk-UA"/>
        </w:rPr>
        <w:lastRenderedPageBreak/>
        <w:t>Тютюнова промисловість</w:t>
      </w:r>
      <w:r>
        <w:rPr>
          <w:lang w:val="uk-UA"/>
        </w:rPr>
        <w:t xml:space="preserve"> України – </w:t>
      </w:r>
      <w:r w:rsidRPr="00205608">
        <w:rPr>
          <w:lang w:val="uk-UA"/>
        </w:rPr>
        <w:t xml:space="preserve">галузь харчової промисловості, </w:t>
      </w:r>
      <w:r>
        <w:rPr>
          <w:lang w:val="uk-UA"/>
        </w:rPr>
        <w:t>п</w:t>
      </w:r>
      <w:r>
        <w:rPr>
          <w:lang w:val="uk-UA"/>
        </w:rPr>
        <w:t>і</w:t>
      </w:r>
      <w:r>
        <w:rPr>
          <w:lang w:val="uk-UA"/>
        </w:rPr>
        <w:t>д</w:t>
      </w:r>
      <w:r>
        <w:rPr>
          <w:lang w:val="uk-UA"/>
        </w:rPr>
        <w:softHyphen/>
        <w:t>приємства якої</w:t>
      </w:r>
      <w:r w:rsidRPr="00205608">
        <w:rPr>
          <w:lang w:val="uk-UA"/>
        </w:rPr>
        <w:t xml:space="preserve"> ви</w:t>
      </w:r>
      <w:r>
        <w:rPr>
          <w:lang w:val="uk-UA"/>
        </w:rPr>
        <w:t>робляють</w:t>
      </w:r>
      <w:r w:rsidRPr="00205608">
        <w:rPr>
          <w:lang w:val="uk-UA"/>
        </w:rPr>
        <w:t xml:space="preserve"> тютюнові </w:t>
      </w:r>
      <w:r>
        <w:rPr>
          <w:lang w:val="uk-UA"/>
        </w:rPr>
        <w:t>та</w:t>
      </w:r>
      <w:r w:rsidRPr="00205608">
        <w:rPr>
          <w:lang w:val="uk-UA"/>
        </w:rPr>
        <w:t xml:space="preserve"> махоркові вироби (цигарки, сиг</w:t>
      </w:r>
      <w:r w:rsidRPr="00205608">
        <w:rPr>
          <w:lang w:val="uk-UA"/>
        </w:rPr>
        <w:t>а</w:t>
      </w:r>
      <w:r w:rsidRPr="00205608">
        <w:rPr>
          <w:lang w:val="uk-UA"/>
        </w:rPr>
        <w:t>рети, цигарковий тютюн, махорку).</w:t>
      </w:r>
      <w:r>
        <w:rPr>
          <w:lang w:val="uk-UA"/>
        </w:rPr>
        <w:t xml:space="preserve"> </w:t>
      </w:r>
      <w:r w:rsidRPr="00205608">
        <w:rPr>
          <w:lang w:val="uk-UA"/>
        </w:rPr>
        <w:t xml:space="preserve">Тютюнова промисловість спеціалізується також на виробництві нікотинових препаратів, </w:t>
      </w:r>
      <w:r>
        <w:rPr>
          <w:lang w:val="uk-UA"/>
        </w:rPr>
        <w:t>л</w:t>
      </w:r>
      <w:r w:rsidRPr="00205608">
        <w:rPr>
          <w:lang w:val="uk-UA"/>
        </w:rPr>
        <w:t>имонної та яблучної кислот, засобів боротьби зі шкідникам</w:t>
      </w:r>
      <w:r>
        <w:rPr>
          <w:lang w:val="uk-UA"/>
        </w:rPr>
        <w:t xml:space="preserve">и сільськогосподарських культур; </w:t>
      </w:r>
      <w:r w:rsidRPr="00205608">
        <w:rPr>
          <w:lang w:val="uk-UA"/>
        </w:rPr>
        <w:t>щорічно з</w:t>
      </w:r>
      <w:r w:rsidRPr="00205608">
        <w:rPr>
          <w:lang w:val="uk-UA"/>
        </w:rPr>
        <w:t>а</w:t>
      </w:r>
      <w:r w:rsidRPr="00205608">
        <w:rPr>
          <w:lang w:val="uk-UA"/>
        </w:rPr>
        <w:t>безпечує 3</w:t>
      </w:r>
      <w:r>
        <w:rPr>
          <w:lang w:val="uk-UA"/>
        </w:rPr>
        <w:t xml:space="preserve"> </w:t>
      </w:r>
      <w:r w:rsidRPr="00205608">
        <w:rPr>
          <w:lang w:val="uk-UA"/>
        </w:rPr>
        <w:t xml:space="preserve">% бюджету </w:t>
      </w:r>
      <w:r>
        <w:rPr>
          <w:lang w:val="uk-UA"/>
        </w:rPr>
        <w:t>країни.</w:t>
      </w:r>
      <w:r w:rsidRPr="00205608">
        <w:rPr>
          <w:lang w:val="uk-UA"/>
        </w:rPr>
        <w:t xml:space="preserve"> </w:t>
      </w:r>
      <w:r>
        <w:rPr>
          <w:lang w:val="uk-UA"/>
        </w:rPr>
        <w:t>В</w:t>
      </w:r>
      <w:r w:rsidRPr="00205608">
        <w:rPr>
          <w:lang w:val="uk-UA"/>
        </w:rPr>
        <w:t xml:space="preserve"> Україні діє 6 тютюнових фабрик (найбільші з них Львівська, Київська, Черкаська, Прилуцька </w:t>
      </w:r>
      <w:r>
        <w:rPr>
          <w:lang w:val="uk-UA"/>
        </w:rPr>
        <w:t>та</w:t>
      </w:r>
      <w:r w:rsidRPr="00205608">
        <w:rPr>
          <w:lang w:val="uk-UA"/>
        </w:rPr>
        <w:t xml:space="preserve"> Харківська), 11 тютюн</w:t>
      </w:r>
      <w:r w:rsidRPr="00205608">
        <w:rPr>
          <w:lang w:val="uk-UA"/>
        </w:rPr>
        <w:t>о</w:t>
      </w:r>
      <w:r w:rsidRPr="00205608">
        <w:rPr>
          <w:lang w:val="uk-UA"/>
        </w:rPr>
        <w:t>во-ферментаційних заводів (найбільші</w:t>
      </w:r>
      <w:r>
        <w:rPr>
          <w:lang w:val="uk-UA"/>
        </w:rPr>
        <w:t xml:space="preserve"> – </w:t>
      </w:r>
      <w:r w:rsidRPr="00205608">
        <w:rPr>
          <w:lang w:val="uk-UA"/>
        </w:rPr>
        <w:t xml:space="preserve">Жмеринський, Симферопольський, Берегівський та </w:t>
      </w:r>
      <w:proofErr w:type="spellStart"/>
      <w:r w:rsidRPr="00205608">
        <w:rPr>
          <w:lang w:val="uk-UA"/>
        </w:rPr>
        <w:t>Борщагівський</w:t>
      </w:r>
      <w:proofErr w:type="spellEnd"/>
      <w:r w:rsidRPr="00205608">
        <w:rPr>
          <w:lang w:val="uk-UA"/>
        </w:rPr>
        <w:t xml:space="preserve">) </w:t>
      </w:r>
      <w:r>
        <w:rPr>
          <w:lang w:val="uk-UA"/>
        </w:rPr>
        <w:t>і</w:t>
      </w:r>
      <w:r w:rsidRPr="00205608">
        <w:rPr>
          <w:lang w:val="uk-UA"/>
        </w:rPr>
        <w:t xml:space="preserve"> 39 заготівельних баз тютюнової </w:t>
      </w:r>
      <w:r>
        <w:rPr>
          <w:lang w:val="uk-UA"/>
        </w:rPr>
        <w:t>та</w:t>
      </w:r>
      <w:r w:rsidRPr="00205608">
        <w:rPr>
          <w:lang w:val="uk-UA"/>
        </w:rPr>
        <w:t xml:space="preserve"> махо</w:t>
      </w:r>
      <w:r w:rsidRPr="00205608">
        <w:rPr>
          <w:lang w:val="uk-UA"/>
        </w:rPr>
        <w:t>р</w:t>
      </w:r>
      <w:r w:rsidRPr="00205608">
        <w:rPr>
          <w:lang w:val="uk-UA"/>
        </w:rPr>
        <w:t>кової с</w:t>
      </w:r>
      <w:r w:rsidRPr="00205608">
        <w:rPr>
          <w:lang w:val="uk-UA"/>
        </w:rPr>
        <w:t>и</w:t>
      </w:r>
      <w:r w:rsidRPr="00205608">
        <w:rPr>
          <w:lang w:val="uk-UA"/>
        </w:rPr>
        <w:t>ровини</w:t>
      </w:r>
      <w:r>
        <w:rPr>
          <w:lang w:val="uk-UA"/>
        </w:rPr>
        <w:t xml:space="preserve"> (табл.</w:t>
      </w:r>
      <w:r w:rsidRPr="0001172A">
        <w:rPr>
          <w:lang w:val="uk-UA"/>
        </w:rPr>
        <w:t xml:space="preserve"> </w:t>
      </w:r>
      <w:r>
        <w:rPr>
          <w:lang w:val="uk-UA"/>
        </w:rPr>
        <w:t>2.7)</w:t>
      </w:r>
      <w:r w:rsidRPr="00205608">
        <w:rPr>
          <w:lang w:val="uk-UA"/>
        </w:rPr>
        <w:t xml:space="preserve">. </w:t>
      </w:r>
    </w:p>
    <w:p w:rsidR="0033288A" w:rsidRPr="00205608" w:rsidRDefault="0033288A" w:rsidP="0033288A">
      <w:pPr>
        <w:spacing w:line="360" w:lineRule="auto"/>
        <w:jc w:val="right"/>
        <w:rPr>
          <w:i/>
          <w:lang w:val="uk-UA"/>
        </w:rPr>
      </w:pPr>
      <w:r w:rsidRPr="00205608">
        <w:rPr>
          <w:i/>
          <w:lang w:val="uk-UA"/>
        </w:rPr>
        <w:t xml:space="preserve">Таблиця </w:t>
      </w:r>
      <w:r>
        <w:rPr>
          <w:i/>
          <w:lang w:val="uk-UA"/>
        </w:rPr>
        <w:t>2.7</w:t>
      </w:r>
    </w:p>
    <w:p w:rsidR="0033288A" w:rsidRPr="00205608" w:rsidRDefault="0033288A" w:rsidP="0033288A">
      <w:pPr>
        <w:spacing w:line="360" w:lineRule="auto"/>
        <w:jc w:val="center"/>
        <w:rPr>
          <w:b/>
          <w:lang w:val="uk-UA"/>
        </w:rPr>
      </w:pPr>
      <w:r w:rsidRPr="00205608">
        <w:rPr>
          <w:b/>
          <w:lang w:val="uk-UA"/>
        </w:rPr>
        <w:t>Виробники тютюнових виробів в Україні</w:t>
      </w:r>
      <w:r>
        <w:rPr>
          <w:b/>
          <w:lang w:val="uk-UA"/>
        </w:rPr>
        <w:t xml:space="preserve"> [100-104]</w:t>
      </w:r>
    </w:p>
    <w:tbl>
      <w:tblPr>
        <w:tblW w:w="9517" w:type="dxa"/>
        <w:tblInd w:w="89" w:type="dxa"/>
        <w:tblLook w:val="04A0"/>
      </w:tblPr>
      <w:tblGrid>
        <w:gridCol w:w="4414"/>
        <w:gridCol w:w="1812"/>
        <w:gridCol w:w="3291"/>
      </w:tblGrid>
      <w:tr w:rsidR="0033288A" w:rsidRPr="00272504" w:rsidTr="00CE09A2">
        <w:trPr>
          <w:trHeight w:val="315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A" w:rsidRPr="00272504" w:rsidRDefault="0033288A" w:rsidP="00CE09A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Найменування підприємства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A" w:rsidRDefault="0033288A" w:rsidP="00CE09A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Базове </w:t>
            </w:r>
          </w:p>
          <w:p w:rsidR="0033288A" w:rsidRPr="00272504" w:rsidRDefault="0033288A" w:rsidP="00CE09A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підпр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ємство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88A" w:rsidRPr="00272504" w:rsidRDefault="0033288A" w:rsidP="00CE09A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Засновник</w:t>
            </w:r>
          </w:p>
        </w:tc>
      </w:tr>
      <w:tr w:rsidR="0033288A" w:rsidRPr="00272504" w:rsidTr="00CE09A2">
        <w:trPr>
          <w:trHeight w:val="315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A64817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ЗАТ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Japan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Tobacco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International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Ukraine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Кременчуцька тютюнова </w:t>
            </w:r>
          </w:p>
          <w:p w:rsidR="0033288A" w:rsidRPr="00272504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ф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брика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Компанія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Japan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Tobacco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International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(Японія)</w:t>
            </w:r>
          </w:p>
        </w:tc>
      </w:tr>
      <w:tr w:rsidR="0033288A" w:rsidRPr="00272504" w:rsidTr="00CE09A2">
        <w:trPr>
          <w:trHeight w:val="315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A64817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ЗАТ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British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American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Tobacco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Ukraine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Прилуцька </w:t>
            </w:r>
          </w:p>
          <w:p w:rsidR="0033288A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тютюнова </w:t>
            </w:r>
          </w:p>
          <w:p w:rsidR="0033288A" w:rsidRPr="00272504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фабр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ка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Компанія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British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American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Tobacco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(Велико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ританія)</w:t>
            </w:r>
          </w:p>
        </w:tc>
      </w:tr>
      <w:tr w:rsidR="0033288A" w:rsidRPr="00272504" w:rsidTr="00CE09A2">
        <w:trPr>
          <w:trHeight w:val="315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A64817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ЗАТ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25321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Imperial</w:t>
            </w:r>
            <w:proofErr w:type="spellEnd"/>
            <w:r w:rsidRPr="0025321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5321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Tobacco</w:t>
            </w:r>
            <w:proofErr w:type="spellEnd"/>
            <w:r w:rsidRPr="0025321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5321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Production</w:t>
            </w:r>
            <w:proofErr w:type="spellEnd"/>
            <w:r w:rsidRPr="0025321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5321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Ukraine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Київська</w:t>
            </w:r>
          </w:p>
          <w:p w:rsidR="0033288A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тютюнова </w:t>
            </w:r>
          </w:p>
          <w:p w:rsidR="0033288A" w:rsidRPr="00272504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фабр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ка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Компанія </w:t>
            </w:r>
            <w:r w:rsidRPr="0001172A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“</w:t>
            </w:r>
            <w:proofErr w:type="spellStart"/>
            <w:r w:rsidRPr="0025321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Imperial</w:t>
            </w:r>
            <w:proofErr w:type="spellEnd"/>
            <w:r w:rsidRPr="0025321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5321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Tobacco</w:t>
            </w:r>
            <w:proofErr w:type="spellEnd"/>
            <w:r w:rsidRPr="0025321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5321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Group</w:t>
            </w:r>
            <w:proofErr w:type="spellEnd"/>
            <w:r w:rsidRPr="0025321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PLC</w:t>
            </w:r>
            <w:r w:rsidRPr="0001172A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”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(Великобрит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нія)</w:t>
            </w:r>
          </w:p>
        </w:tc>
      </w:tr>
      <w:tr w:rsidR="0033288A" w:rsidRPr="00272504" w:rsidTr="00CE09A2">
        <w:trPr>
          <w:trHeight w:val="315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A64817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ЗАТ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Philip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Morris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Ukraine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Харківська</w:t>
            </w:r>
          </w:p>
          <w:p w:rsidR="0033288A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тютюнова </w:t>
            </w:r>
          </w:p>
          <w:p w:rsidR="0033288A" w:rsidRPr="00272504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фабр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ка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Компанія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Philip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Morris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International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(США)</w:t>
            </w:r>
          </w:p>
        </w:tc>
      </w:tr>
      <w:tr w:rsidR="0033288A" w:rsidRPr="00272504" w:rsidTr="00CE09A2">
        <w:trPr>
          <w:trHeight w:val="315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A64817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ЗАТ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Liggett-Ducat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Ukraine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Черкаська </w:t>
            </w:r>
          </w:p>
          <w:p w:rsidR="0033288A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тютюнова </w:t>
            </w:r>
          </w:p>
          <w:p w:rsidR="0033288A" w:rsidRPr="00272504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фабр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ка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A64817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Компанія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Gallaher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Group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(Великобританія)</w:t>
            </w:r>
          </w:p>
        </w:tc>
      </w:tr>
      <w:tr w:rsidR="0033288A" w:rsidRPr="00272504" w:rsidTr="00CE09A2">
        <w:trPr>
          <w:trHeight w:val="315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C23C8F" w:rsidRDefault="0033288A" w:rsidP="00CE09A2">
            <w:pPr>
              <w:ind w:firstLine="0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23C8F">
              <w:rPr>
                <w:rFonts w:eastAsia="Times New Roman"/>
                <w:sz w:val="24"/>
                <w:szCs w:val="24"/>
                <w:lang w:val="uk-UA" w:eastAsia="ru-RU"/>
              </w:rPr>
              <w:t xml:space="preserve">ІП </w:t>
            </w:r>
            <w:r w:rsidRPr="00C23C8F">
              <w:rPr>
                <w:rFonts w:eastAsia="Times New Roman"/>
                <w:sz w:val="24"/>
                <w:szCs w:val="24"/>
                <w:lang w:val="en-US" w:eastAsia="ru-RU"/>
              </w:rPr>
              <w:t>“</w:t>
            </w:r>
            <w:r w:rsidRPr="00C23C8F">
              <w:rPr>
                <w:rFonts w:eastAsia="Times New Roman"/>
                <w:sz w:val="24"/>
                <w:szCs w:val="24"/>
                <w:lang w:val="uk-UA" w:eastAsia="ru-RU"/>
              </w:rPr>
              <w:t>Західна індустріальна комп</w:t>
            </w:r>
            <w:r w:rsidRPr="00C23C8F">
              <w:rPr>
                <w:rFonts w:eastAsia="Times New Roman"/>
                <w:sz w:val="24"/>
                <w:szCs w:val="24"/>
                <w:lang w:val="uk-UA" w:eastAsia="ru-RU"/>
              </w:rPr>
              <w:t>а</w:t>
            </w:r>
            <w:r w:rsidRPr="00C23C8F">
              <w:rPr>
                <w:rFonts w:eastAsia="Times New Roman"/>
                <w:sz w:val="24"/>
                <w:szCs w:val="24"/>
                <w:lang w:val="uk-UA" w:eastAsia="ru-RU"/>
              </w:rPr>
              <w:t>нія</w:t>
            </w:r>
            <w:r w:rsidRPr="00C23C8F">
              <w:rPr>
                <w:rFonts w:eastAsia="Times New Roman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Львівська </w:t>
            </w:r>
          </w:p>
          <w:p w:rsidR="0033288A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ютюнова</w:t>
            </w:r>
          </w:p>
          <w:p w:rsidR="0033288A" w:rsidRPr="00272504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фабр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ка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A64817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Компанія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International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Tobacco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Suppliers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S.A.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</w:tr>
      <w:tr w:rsidR="0033288A" w:rsidRPr="00272504" w:rsidTr="00CE09A2">
        <w:trPr>
          <w:trHeight w:val="315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ТОВ </w:t>
            </w:r>
            <w:r w:rsidRPr="000117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Феодосійська тютюнова ф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брика</w:t>
            </w:r>
            <w:r w:rsidRPr="000117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”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KNL (Феодосія, АР Крим)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Феодосійська тютюнова </w:t>
            </w:r>
          </w:p>
          <w:p w:rsidR="0033288A" w:rsidRPr="00272504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ф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брика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ітчизняний капітал</w:t>
            </w:r>
          </w:p>
        </w:tc>
      </w:tr>
      <w:tr w:rsidR="0033288A" w:rsidRPr="00272504" w:rsidTr="00CE09A2">
        <w:trPr>
          <w:trHeight w:val="315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ТОВ </w:t>
            </w:r>
            <w:r w:rsidRPr="000117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ДАНА-АС</w:t>
            </w:r>
            <w:r w:rsidRPr="000117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”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(м. Дніпропе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ровськ)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ітчизняний капітал</w:t>
            </w:r>
          </w:p>
        </w:tc>
      </w:tr>
      <w:tr w:rsidR="0033288A" w:rsidRPr="00272504" w:rsidTr="00CE09A2">
        <w:trPr>
          <w:trHeight w:val="315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01172A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ДП</w:t>
            </w:r>
            <w:proofErr w:type="spellEnd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Донецька тютюнова компанія </w:t>
            </w:r>
          </w:p>
          <w:p w:rsidR="0033288A" w:rsidRPr="0001172A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117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Х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мадей</w:t>
            </w:r>
            <w:proofErr w:type="spellEnd"/>
            <w:r w:rsidRPr="000117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ітчизняний капітал</w:t>
            </w:r>
          </w:p>
        </w:tc>
      </w:tr>
      <w:tr w:rsidR="0033288A" w:rsidRPr="00272504" w:rsidTr="00CE09A2">
        <w:trPr>
          <w:trHeight w:val="315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ПП </w:t>
            </w:r>
            <w:r w:rsidRPr="000117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Наше 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наследие</w:t>
            </w:r>
            <w:proofErr w:type="spellEnd"/>
            <w:r w:rsidRPr="000117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”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(м. Д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о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нецьк)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ітчизняний капітал</w:t>
            </w:r>
          </w:p>
        </w:tc>
      </w:tr>
      <w:tr w:rsidR="0033288A" w:rsidRPr="00272504" w:rsidTr="00CE09A2">
        <w:trPr>
          <w:trHeight w:val="315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ТОВ </w:t>
            </w:r>
            <w:r w:rsidRPr="000117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Вега-Плюс</w:t>
            </w:r>
            <w:r w:rsidRPr="000117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”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(м. Дніпропе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ровськ)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ітчизняний капітал</w:t>
            </w:r>
          </w:p>
        </w:tc>
      </w:tr>
      <w:tr w:rsidR="0033288A" w:rsidRPr="00272504" w:rsidTr="00CE09A2">
        <w:trPr>
          <w:trHeight w:val="315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ПП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Трейдлогістиксервіс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(м. Од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е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са)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ітчизняний капітал</w:t>
            </w:r>
          </w:p>
        </w:tc>
      </w:tr>
      <w:tr w:rsidR="0033288A" w:rsidRPr="00272504" w:rsidTr="00CE09A2">
        <w:trPr>
          <w:trHeight w:val="315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ТзОВ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Мегаєвробуд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(м. Львів)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88A" w:rsidRPr="00272504" w:rsidRDefault="0033288A" w:rsidP="00CE09A2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88A" w:rsidRPr="00272504" w:rsidRDefault="0033288A" w:rsidP="00CE09A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27250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ітчизняний капітал</w:t>
            </w:r>
          </w:p>
        </w:tc>
      </w:tr>
    </w:tbl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205608">
        <w:rPr>
          <w:lang w:val="uk-UA"/>
        </w:rPr>
        <w:lastRenderedPageBreak/>
        <w:t>Основні посівні площі тютюну знаходяться в А</w:t>
      </w:r>
      <w:r>
        <w:rPr>
          <w:lang w:val="uk-UA"/>
        </w:rPr>
        <w:t>Р</w:t>
      </w:r>
      <w:r w:rsidRPr="00205608">
        <w:rPr>
          <w:lang w:val="uk-UA"/>
        </w:rPr>
        <w:t xml:space="preserve"> Крим, Івано-Франківській, Тернопільській, Хмельницькій,</w:t>
      </w:r>
      <w:r>
        <w:rPr>
          <w:lang w:val="uk-UA"/>
        </w:rPr>
        <w:t xml:space="preserve"> </w:t>
      </w:r>
      <w:r w:rsidRPr="00205608">
        <w:rPr>
          <w:lang w:val="uk-UA"/>
        </w:rPr>
        <w:t>Закарпатській, Вінницькій та Одеській областях. Виробництво махорки зосереджено в Полтавській, Су</w:t>
      </w:r>
      <w:r w:rsidRPr="00205608">
        <w:rPr>
          <w:lang w:val="uk-UA"/>
        </w:rPr>
        <w:t>м</w:t>
      </w:r>
      <w:r w:rsidRPr="00205608">
        <w:rPr>
          <w:lang w:val="uk-UA"/>
        </w:rPr>
        <w:t xml:space="preserve">ській та </w:t>
      </w:r>
      <w:r>
        <w:rPr>
          <w:lang w:val="uk-UA"/>
        </w:rPr>
        <w:t>Чернігівській областях [99].</w:t>
      </w:r>
    </w:p>
    <w:p w:rsidR="0033288A" w:rsidRPr="00205608" w:rsidRDefault="0033288A" w:rsidP="0033288A">
      <w:pPr>
        <w:spacing w:line="360" w:lineRule="auto"/>
        <w:ind w:firstLine="709"/>
        <w:rPr>
          <w:lang w:val="uk-UA"/>
        </w:rPr>
      </w:pPr>
      <w:r w:rsidRPr="0001172A">
        <w:rPr>
          <w:lang w:val="uk-UA"/>
        </w:rPr>
        <w:t>“</w:t>
      </w:r>
      <w:proofErr w:type="spellStart"/>
      <w:r w:rsidRPr="00205608">
        <w:rPr>
          <w:lang w:val="uk-UA"/>
        </w:rPr>
        <w:t>British</w:t>
      </w:r>
      <w:proofErr w:type="spellEnd"/>
      <w:r w:rsidRPr="00205608">
        <w:rPr>
          <w:lang w:val="uk-UA"/>
        </w:rPr>
        <w:t xml:space="preserve"> </w:t>
      </w:r>
      <w:proofErr w:type="spellStart"/>
      <w:r w:rsidRPr="00205608">
        <w:rPr>
          <w:lang w:val="uk-UA"/>
        </w:rPr>
        <w:t>American</w:t>
      </w:r>
      <w:proofErr w:type="spellEnd"/>
      <w:r w:rsidRPr="00205608">
        <w:rPr>
          <w:lang w:val="uk-UA"/>
        </w:rPr>
        <w:t xml:space="preserve"> </w:t>
      </w:r>
      <w:proofErr w:type="spellStart"/>
      <w:r w:rsidRPr="00205608">
        <w:rPr>
          <w:lang w:val="uk-UA"/>
        </w:rPr>
        <w:t>Tobacco</w:t>
      </w:r>
      <w:proofErr w:type="spellEnd"/>
      <w:r w:rsidRPr="00205608">
        <w:rPr>
          <w:lang w:val="uk-UA"/>
        </w:rPr>
        <w:t xml:space="preserve"> </w:t>
      </w:r>
      <w:proofErr w:type="spellStart"/>
      <w:r w:rsidRPr="00205608">
        <w:rPr>
          <w:lang w:val="uk-UA"/>
        </w:rPr>
        <w:t>Plc</w:t>
      </w:r>
      <w:r>
        <w:rPr>
          <w:lang w:val="uk-UA"/>
        </w:rPr>
        <w:t>.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 xml:space="preserve"> – </w:t>
      </w:r>
      <w:r w:rsidRPr="00205608">
        <w:rPr>
          <w:lang w:val="uk-UA"/>
        </w:rPr>
        <w:t xml:space="preserve">другий за величиною у </w:t>
      </w:r>
      <w:r>
        <w:rPr>
          <w:lang w:val="uk-UA"/>
        </w:rPr>
        <w:t>С</w:t>
      </w:r>
      <w:r w:rsidRPr="00205608">
        <w:rPr>
          <w:lang w:val="uk-UA"/>
        </w:rPr>
        <w:t xml:space="preserve">віті виробник тютюнової продукції. Штаб-квартира корпорації міститься в Лондоні. До </w:t>
      </w:r>
      <w:r w:rsidRPr="00CE1837">
        <w:rPr>
          <w:lang w:val="uk-UA"/>
        </w:rPr>
        <w:t xml:space="preserve">портфеля компанії входять такі бренди, як </w:t>
      </w:r>
      <w:r w:rsidRPr="0001172A">
        <w:rPr>
          <w:lang w:val="uk-UA"/>
        </w:rPr>
        <w:t>“</w:t>
      </w:r>
      <w:proofErr w:type="spellStart"/>
      <w:r w:rsidRPr="00CE1837">
        <w:rPr>
          <w:lang w:val="uk-UA"/>
        </w:rPr>
        <w:t>Dunhill</w:t>
      </w:r>
      <w:r w:rsidRPr="0001172A">
        <w:rPr>
          <w:lang w:val="uk-UA"/>
        </w:rPr>
        <w:t>”</w:t>
      </w:r>
      <w:proofErr w:type="spellEnd"/>
      <w:r w:rsidRPr="00CE1837">
        <w:rPr>
          <w:lang w:val="uk-UA"/>
        </w:rPr>
        <w:t xml:space="preserve">, </w:t>
      </w:r>
      <w:r w:rsidRPr="0001172A">
        <w:rPr>
          <w:lang w:val="uk-UA"/>
        </w:rPr>
        <w:t>“</w:t>
      </w:r>
      <w:proofErr w:type="spellStart"/>
      <w:r w:rsidRPr="00CE1837">
        <w:rPr>
          <w:lang w:val="uk-UA"/>
        </w:rPr>
        <w:t>Kent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 xml:space="preserve">, </w:t>
      </w:r>
      <w:r w:rsidRPr="0001172A">
        <w:rPr>
          <w:lang w:val="uk-UA"/>
        </w:rPr>
        <w:t>“</w:t>
      </w:r>
      <w:proofErr w:type="spellStart"/>
      <w:r w:rsidRPr="00CE1837">
        <w:rPr>
          <w:lang w:val="uk-UA"/>
        </w:rPr>
        <w:t>Vogue</w:t>
      </w:r>
      <w:r w:rsidRPr="0001172A">
        <w:rPr>
          <w:lang w:val="uk-UA"/>
        </w:rPr>
        <w:t>”</w:t>
      </w:r>
      <w:proofErr w:type="spellEnd"/>
      <w:r w:rsidRPr="00CE1837">
        <w:rPr>
          <w:lang w:val="uk-UA"/>
        </w:rPr>
        <w:t xml:space="preserve">, </w:t>
      </w:r>
      <w:r w:rsidRPr="0001172A">
        <w:rPr>
          <w:lang w:val="uk-UA"/>
        </w:rPr>
        <w:t>“</w:t>
      </w:r>
      <w:proofErr w:type="spellStart"/>
      <w:r w:rsidRPr="00CE1837">
        <w:rPr>
          <w:lang w:val="uk-UA"/>
        </w:rPr>
        <w:t>Pall</w:t>
      </w:r>
      <w:proofErr w:type="spellEnd"/>
      <w:r w:rsidRPr="00CE1837">
        <w:rPr>
          <w:lang w:val="uk-UA"/>
        </w:rPr>
        <w:t xml:space="preserve"> </w:t>
      </w:r>
      <w:proofErr w:type="spellStart"/>
      <w:r w:rsidRPr="00CE1837">
        <w:rPr>
          <w:lang w:val="uk-UA"/>
        </w:rPr>
        <w:t>Mall</w:t>
      </w:r>
      <w:r w:rsidRPr="0001172A">
        <w:rPr>
          <w:lang w:val="uk-UA"/>
        </w:rPr>
        <w:t>”</w:t>
      </w:r>
      <w:proofErr w:type="spellEnd"/>
      <w:r w:rsidRPr="00CE1837">
        <w:rPr>
          <w:lang w:val="uk-UA"/>
        </w:rPr>
        <w:t xml:space="preserve">, </w:t>
      </w:r>
      <w:r w:rsidRPr="0001172A">
        <w:rPr>
          <w:lang w:val="uk-UA"/>
        </w:rPr>
        <w:t>“</w:t>
      </w:r>
      <w:proofErr w:type="spellStart"/>
      <w:r w:rsidRPr="00CE1837">
        <w:rPr>
          <w:lang w:val="uk-UA"/>
        </w:rPr>
        <w:t>Lucky</w:t>
      </w:r>
      <w:proofErr w:type="spellEnd"/>
      <w:r w:rsidRPr="00CE1837">
        <w:rPr>
          <w:lang w:val="uk-UA"/>
        </w:rPr>
        <w:t xml:space="preserve"> </w:t>
      </w:r>
      <w:proofErr w:type="spellStart"/>
      <w:r w:rsidRPr="00CE1837">
        <w:rPr>
          <w:lang w:val="uk-UA"/>
        </w:rPr>
        <w:t>Strike</w:t>
      </w:r>
      <w:r w:rsidRPr="0001172A">
        <w:rPr>
          <w:lang w:val="uk-UA"/>
        </w:rPr>
        <w:t>”</w:t>
      </w:r>
      <w:proofErr w:type="spellEnd"/>
      <w:r w:rsidRPr="00CE1837">
        <w:rPr>
          <w:lang w:val="uk-UA"/>
        </w:rPr>
        <w:t xml:space="preserve"> та інші. В Україні представлен</w:t>
      </w:r>
      <w:r>
        <w:rPr>
          <w:lang w:val="uk-UA"/>
        </w:rPr>
        <w:t>е</w:t>
      </w:r>
      <w:r w:rsidRPr="00CE1837">
        <w:rPr>
          <w:lang w:val="uk-UA"/>
        </w:rPr>
        <w:t xml:space="preserve"> </w:t>
      </w:r>
      <w:r w:rsidRPr="00CE1837">
        <w:rPr>
          <w:rFonts w:eastAsia="Times New Roman"/>
          <w:color w:val="000000"/>
          <w:lang w:val="uk-UA" w:eastAsia="ru-RU"/>
        </w:rPr>
        <w:t xml:space="preserve">ЗАТ </w:t>
      </w:r>
      <w:r w:rsidRPr="0001172A">
        <w:rPr>
          <w:rFonts w:eastAsia="Times New Roman"/>
          <w:color w:val="000000"/>
          <w:lang w:val="uk-UA" w:eastAsia="ru-RU"/>
        </w:rPr>
        <w:t>“</w:t>
      </w:r>
      <w:proofErr w:type="spellStart"/>
      <w:r w:rsidRPr="00CE1837">
        <w:rPr>
          <w:rFonts w:eastAsia="Times New Roman"/>
          <w:color w:val="000000"/>
          <w:lang w:val="uk-UA" w:eastAsia="ru-RU"/>
        </w:rPr>
        <w:t>British</w:t>
      </w:r>
      <w:proofErr w:type="spellEnd"/>
      <w:r w:rsidRPr="00CE1837">
        <w:rPr>
          <w:rFonts w:eastAsia="Times New Roman"/>
          <w:color w:val="000000"/>
          <w:lang w:val="uk-UA" w:eastAsia="ru-RU"/>
        </w:rPr>
        <w:t xml:space="preserve"> </w:t>
      </w:r>
      <w:proofErr w:type="spellStart"/>
      <w:r w:rsidRPr="00CE1837">
        <w:rPr>
          <w:rFonts w:eastAsia="Times New Roman"/>
          <w:color w:val="000000"/>
          <w:lang w:val="uk-UA" w:eastAsia="ru-RU"/>
        </w:rPr>
        <w:t>American</w:t>
      </w:r>
      <w:proofErr w:type="spellEnd"/>
      <w:r w:rsidRPr="00CE1837">
        <w:rPr>
          <w:rFonts w:eastAsia="Times New Roman"/>
          <w:color w:val="000000"/>
          <w:lang w:val="uk-UA" w:eastAsia="ru-RU"/>
        </w:rPr>
        <w:t xml:space="preserve"> </w:t>
      </w:r>
      <w:proofErr w:type="spellStart"/>
      <w:r w:rsidRPr="00CE1837">
        <w:rPr>
          <w:rFonts w:eastAsia="Times New Roman"/>
          <w:color w:val="000000"/>
          <w:lang w:val="uk-UA" w:eastAsia="ru-RU"/>
        </w:rPr>
        <w:t>Tobacco</w:t>
      </w:r>
      <w:proofErr w:type="spellEnd"/>
      <w:r w:rsidRPr="00CE1837">
        <w:rPr>
          <w:rFonts w:eastAsia="Times New Roman"/>
          <w:color w:val="000000"/>
          <w:lang w:val="uk-UA" w:eastAsia="ru-RU"/>
        </w:rPr>
        <w:t xml:space="preserve"> </w:t>
      </w:r>
      <w:proofErr w:type="spellStart"/>
      <w:r w:rsidRPr="00CE1837">
        <w:rPr>
          <w:rFonts w:eastAsia="Times New Roman"/>
          <w:color w:val="000000"/>
          <w:lang w:val="uk-UA" w:eastAsia="ru-RU"/>
        </w:rPr>
        <w:t>Ukraine</w:t>
      </w:r>
      <w:r w:rsidRPr="0001172A">
        <w:rPr>
          <w:rFonts w:eastAsia="Times New Roman"/>
          <w:color w:val="000000"/>
          <w:lang w:val="uk-UA" w:eastAsia="ru-RU"/>
        </w:rPr>
        <w:t>”</w:t>
      </w:r>
      <w:proofErr w:type="spellEnd"/>
      <w:r w:rsidRPr="00CE1837">
        <w:rPr>
          <w:lang w:val="uk-UA"/>
        </w:rPr>
        <w:t>, як</w:t>
      </w:r>
      <w:r>
        <w:rPr>
          <w:lang w:val="uk-UA"/>
        </w:rPr>
        <w:t>ому</w:t>
      </w:r>
      <w:r w:rsidRPr="00CE1837">
        <w:rPr>
          <w:lang w:val="uk-UA"/>
        </w:rPr>
        <w:t xml:space="preserve"> належить Прилуцька тютюнова фабрика</w:t>
      </w:r>
      <w:r>
        <w:rPr>
          <w:lang w:val="uk-UA"/>
        </w:rPr>
        <w:t xml:space="preserve"> [100]</w:t>
      </w:r>
      <w:r w:rsidRPr="00CE1837">
        <w:rPr>
          <w:lang w:val="uk-UA"/>
        </w:rPr>
        <w:t>.</w:t>
      </w:r>
      <w:r>
        <w:rPr>
          <w:lang w:val="uk-UA"/>
        </w:rPr>
        <w:t xml:space="preserve"> </w:t>
      </w:r>
      <w:r w:rsidRPr="0001172A">
        <w:t>“</w:t>
      </w:r>
      <w:proofErr w:type="spellStart"/>
      <w:r w:rsidRPr="00205608">
        <w:rPr>
          <w:lang w:val="uk-UA"/>
        </w:rPr>
        <w:t>Japan</w:t>
      </w:r>
      <w:proofErr w:type="spellEnd"/>
      <w:r w:rsidRPr="00205608">
        <w:rPr>
          <w:lang w:val="uk-UA"/>
        </w:rPr>
        <w:t xml:space="preserve"> </w:t>
      </w:r>
      <w:proofErr w:type="spellStart"/>
      <w:r w:rsidRPr="00205608">
        <w:rPr>
          <w:lang w:val="uk-UA"/>
        </w:rPr>
        <w:t>Tobacco</w:t>
      </w:r>
      <w:proofErr w:type="spellEnd"/>
      <w:r w:rsidRPr="00205608">
        <w:rPr>
          <w:lang w:val="uk-UA"/>
        </w:rPr>
        <w:t xml:space="preserve"> </w:t>
      </w:r>
      <w:proofErr w:type="spellStart"/>
      <w:r w:rsidRPr="00205608">
        <w:rPr>
          <w:lang w:val="uk-UA"/>
        </w:rPr>
        <w:t>Inc</w:t>
      </w:r>
      <w:proofErr w:type="spellEnd"/>
      <w:r w:rsidRPr="00205608">
        <w:rPr>
          <w:lang w:val="uk-UA"/>
        </w:rPr>
        <w:t>.</w:t>
      </w:r>
      <w:r w:rsidRPr="0001172A">
        <w:t>”</w:t>
      </w:r>
      <w:r>
        <w:rPr>
          <w:lang w:val="uk-UA"/>
        </w:rPr>
        <w:t xml:space="preserve"> (</w:t>
      </w:r>
      <w:r w:rsidRPr="0001172A">
        <w:rPr>
          <w:lang w:val="uk-UA"/>
        </w:rPr>
        <w:t>“</w:t>
      </w:r>
      <w:r w:rsidRPr="00205608">
        <w:rPr>
          <w:lang w:val="uk-UA"/>
        </w:rPr>
        <w:t>JTI</w:t>
      </w:r>
      <w:r w:rsidRPr="0001172A">
        <w:rPr>
          <w:lang w:val="uk-UA"/>
        </w:rPr>
        <w:t>”</w:t>
      </w:r>
      <w:r>
        <w:rPr>
          <w:lang w:val="uk-UA"/>
        </w:rPr>
        <w:t xml:space="preserve">) – </w:t>
      </w:r>
      <w:r w:rsidRPr="00205608">
        <w:rPr>
          <w:lang w:val="uk-UA"/>
        </w:rPr>
        <w:t xml:space="preserve">японська тютюнова компанія, третя </w:t>
      </w:r>
      <w:r>
        <w:rPr>
          <w:lang w:val="uk-UA"/>
        </w:rPr>
        <w:t>за</w:t>
      </w:r>
      <w:r w:rsidRPr="00205608">
        <w:rPr>
          <w:lang w:val="uk-UA"/>
        </w:rPr>
        <w:t xml:space="preserve"> велич</w:t>
      </w:r>
      <w:r w:rsidRPr="00205608">
        <w:rPr>
          <w:lang w:val="uk-UA"/>
        </w:rPr>
        <w:t>и</w:t>
      </w:r>
      <w:r w:rsidRPr="00205608">
        <w:rPr>
          <w:lang w:val="uk-UA"/>
        </w:rPr>
        <w:t>н</w:t>
      </w:r>
      <w:r>
        <w:rPr>
          <w:lang w:val="uk-UA"/>
        </w:rPr>
        <w:t>ою</w:t>
      </w:r>
      <w:r w:rsidRPr="00205608">
        <w:rPr>
          <w:lang w:val="uk-UA"/>
        </w:rPr>
        <w:t xml:space="preserve"> у </w:t>
      </w:r>
      <w:r>
        <w:rPr>
          <w:lang w:val="uk-UA"/>
        </w:rPr>
        <w:t>С</w:t>
      </w:r>
      <w:r w:rsidRPr="00205608">
        <w:rPr>
          <w:lang w:val="uk-UA"/>
        </w:rPr>
        <w:t xml:space="preserve">віті. Штаб-квартира </w:t>
      </w:r>
      <w:r>
        <w:rPr>
          <w:lang w:val="uk-UA"/>
        </w:rPr>
        <w:t>розташована</w:t>
      </w:r>
      <w:r w:rsidRPr="00205608">
        <w:rPr>
          <w:lang w:val="uk-UA"/>
        </w:rPr>
        <w:t xml:space="preserve"> в Токіо</w:t>
      </w:r>
      <w:r>
        <w:rPr>
          <w:lang w:val="uk-UA"/>
        </w:rPr>
        <w:t>, працює з</w:t>
      </w:r>
      <w:r w:rsidRPr="00205608">
        <w:rPr>
          <w:lang w:val="uk-UA"/>
        </w:rPr>
        <w:t xml:space="preserve"> 1898</w:t>
      </w:r>
      <w:r>
        <w:rPr>
          <w:lang w:val="uk-UA"/>
        </w:rPr>
        <w:t xml:space="preserve"> р., ч</w:t>
      </w:r>
      <w:r w:rsidRPr="00205608">
        <w:rPr>
          <w:lang w:val="uk-UA"/>
        </w:rPr>
        <w:t>истий прибуток</w:t>
      </w:r>
      <w:r>
        <w:rPr>
          <w:lang w:val="uk-UA"/>
        </w:rPr>
        <w:t xml:space="preserve"> – 2,033 трлн. </w:t>
      </w:r>
      <w:proofErr w:type="spellStart"/>
      <w:r>
        <w:rPr>
          <w:lang w:val="uk-UA"/>
        </w:rPr>
        <w:t>йє</w:t>
      </w:r>
      <w:r w:rsidRPr="00205608">
        <w:rPr>
          <w:lang w:val="uk-UA"/>
        </w:rPr>
        <w:t>н</w:t>
      </w:r>
      <w:proofErr w:type="spellEnd"/>
      <w:r w:rsidRPr="00205608">
        <w:rPr>
          <w:lang w:val="uk-UA"/>
        </w:rPr>
        <w:t>. Виробничі пот</w:t>
      </w:r>
      <w:r w:rsidRPr="00205608">
        <w:rPr>
          <w:lang w:val="uk-UA"/>
        </w:rPr>
        <w:t>у</w:t>
      </w:r>
      <w:r w:rsidRPr="00205608">
        <w:rPr>
          <w:lang w:val="uk-UA"/>
        </w:rPr>
        <w:t xml:space="preserve">жності в Україні зосереджені </w:t>
      </w:r>
      <w:r>
        <w:rPr>
          <w:lang w:val="uk-UA"/>
        </w:rPr>
        <w:t>в</w:t>
      </w:r>
      <w:r w:rsidRPr="00205608">
        <w:rPr>
          <w:lang w:val="uk-UA"/>
        </w:rPr>
        <w:t xml:space="preserve"> м</w:t>
      </w:r>
      <w:r>
        <w:rPr>
          <w:lang w:val="uk-UA"/>
        </w:rPr>
        <w:t>.</w:t>
      </w:r>
      <w:r w:rsidRPr="00205608">
        <w:rPr>
          <w:lang w:val="uk-UA"/>
        </w:rPr>
        <w:t xml:space="preserve"> Кременчук</w:t>
      </w:r>
      <w:r>
        <w:rPr>
          <w:lang w:val="uk-UA"/>
        </w:rPr>
        <w:t xml:space="preserve"> з </w:t>
      </w:r>
      <w:r w:rsidRPr="00205608">
        <w:rPr>
          <w:lang w:val="uk-UA"/>
        </w:rPr>
        <w:t>1993 р</w:t>
      </w:r>
      <w:r>
        <w:rPr>
          <w:lang w:val="uk-UA"/>
        </w:rPr>
        <w:t xml:space="preserve">. </w:t>
      </w:r>
      <w:r w:rsidRPr="00205608">
        <w:rPr>
          <w:lang w:val="uk-UA"/>
        </w:rPr>
        <w:t xml:space="preserve">Фабрика виробляє сигарети </w:t>
      </w:r>
      <w:r w:rsidRPr="0001172A">
        <w:rPr>
          <w:lang w:val="uk-UA"/>
        </w:rPr>
        <w:t>“</w:t>
      </w:r>
      <w:proofErr w:type="spellStart"/>
      <w:r w:rsidRPr="00205608">
        <w:rPr>
          <w:lang w:val="uk-UA"/>
        </w:rPr>
        <w:t>Winston</w:t>
      </w:r>
      <w:r w:rsidRPr="0001172A">
        <w:rPr>
          <w:lang w:val="uk-UA"/>
        </w:rPr>
        <w:t>”</w:t>
      </w:r>
      <w:proofErr w:type="spellEnd"/>
      <w:r w:rsidRPr="00205608">
        <w:rPr>
          <w:lang w:val="uk-UA"/>
        </w:rPr>
        <w:t xml:space="preserve">, </w:t>
      </w:r>
      <w:r w:rsidRPr="0001172A">
        <w:rPr>
          <w:lang w:val="uk-UA"/>
        </w:rPr>
        <w:t>“</w:t>
      </w:r>
      <w:proofErr w:type="spellStart"/>
      <w:r w:rsidRPr="00205608">
        <w:rPr>
          <w:lang w:val="uk-UA"/>
        </w:rPr>
        <w:t>Camel</w:t>
      </w:r>
      <w:r w:rsidRPr="0001172A">
        <w:rPr>
          <w:lang w:val="uk-UA"/>
        </w:rPr>
        <w:t>”</w:t>
      </w:r>
      <w:proofErr w:type="spellEnd"/>
      <w:r w:rsidRPr="00205608">
        <w:rPr>
          <w:lang w:val="uk-UA"/>
        </w:rPr>
        <w:t xml:space="preserve">, </w:t>
      </w:r>
      <w:r w:rsidRPr="0001172A">
        <w:rPr>
          <w:lang w:val="uk-UA"/>
        </w:rPr>
        <w:t>“</w:t>
      </w:r>
      <w:proofErr w:type="spellStart"/>
      <w:r w:rsidRPr="00205608">
        <w:rPr>
          <w:lang w:val="uk-UA"/>
        </w:rPr>
        <w:t>Glamour</w:t>
      </w:r>
      <w:r w:rsidRPr="0001172A">
        <w:rPr>
          <w:lang w:val="uk-UA"/>
        </w:rPr>
        <w:t>”</w:t>
      </w:r>
      <w:proofErr w:type="spellEnd"/>
      <w:r w:rsidRPr="00205608">
        <w:rPr>
          <w:lang w:val="uk-UA"/>
        </w:rPr>
        <w:t xml:space="preserve">, </w:t>
      </w:r>
      <w:r w:rsidRPr="0001172A">
        <w:rPr>
          <w:lang w:val="uk-UA"/>
        </w:rPr>
        <w:t>“</w:t>
      </w:r>
      <w:r w:rsidRPr="00205608">
        <w:rPr>
          <w:lang w:val="uk-UA"/>
        </w:rPr>
        <w:t>LD</w:t>
      </w:r>
      <w:r w:rsidRPr="0001172A">
        <w:rPr>
          <w:lang w:val="uk-UA"/>
        </w:rPr>
        <w:t>”</w:t>
      </w:r>
      <w:r w:rsidRPr="00205608">
        <w:rPr>
          <w:lang w:val="uk-UA"/>
        </w:rPr>
        <w:t xml:space="preserve"> і </w:t>
      </w:r>
      <w:r w:rsidRPr="0001172A">
        <w:rPr>
          <w:lang w:val="uk-UA"/>
        </w:rPr>
        <w:t>“</w:t>
      </w:r>
      <w:proofErr w:type="spellStart"/>
      <w:r w:rsidRPr="00205608">
        <w:rPr>
          <w:lang w:val="uk-UA"/>
        </w:rPr>
        <w:t>Monte</w:t>
      </w:r>
      <w:proofErr w:type="spellEnd"/>
      <w:r w:rsidRPr="00205608">
        <w:rPr>
          <w:lang w:val="uk-UA"/>
        </w:rPr>
        <w:t xml:space="preserve"> </w:t>
      </w:r>
      <w:proofErr w:type="spellStart"/>
      <w:r w:rsidRPr="00205608">
        <w:rPr>
          <w:lang w:val="uk-UA"/>
        </w:rPr>
        <w:t>Carlo</w:t>
      </w:r>
      <w:r w:rsidRPr="0001172A">
        <w:rPr>
          <w:lang w:val="uk-UA"/>
        </w:rPr>
        <w:t>”</w:t>
      </w:r>
      <w:proofErr w:type="spellEnd"/>
      <w:r w:rsidRPr="00205608">
        <w:rPr>
          <w:lang w:val="uk-UA"/>
        </w:rPr>
        <w:t xml:space="preserve"> для українського ринку, а також для експо</w:t>
      </w:r>
      <w:r w:rsidRPr="00205608">
        <w:rPr>
          <w:lang w:val="uk-UA"/>
        </w:rPr>
        <w:t>р</w:t>
      </w:r>
      <w:r w:rsidRPr="00205608">
        <w:rPr>
          <w:lang w:val="uk-UA"/>
        </w:rPr>
        <w:t xml:space="preserve">ту </w:t>
      </w:r>
      <w:r>
        <w:rPr>
          <w:lang w:val="uk-UA"/>
        </w:rPr>
        <w:t>до</w:t>
      </w:r>
      <w:r w:rsidRPr="00205608">
        <w:rPr>
          <w:lang w:val="uk-UA"/>
        </w:rPr>
        <w:t xml:space="preserve"> Азербайджан</w:t>
      </w:r>
      <w:r>
        <w:rPr>
          <w:lang w:val="uk-UA"/>
        </w:rPr>
        <w:t>у</w:t>
      </w:r>
      <w:r w:rsidRPr="00205608">
        <w:rPr>
          <w:lang w:val="uk-UA"/>
        </w:rPr>
        <w:t>, Молдов</w:t>
      </w:r>
      <w:r>
        <w:rPr>
          <w:lang w:val="uk-UA"/>
        </w:rPr>
        <w:t>и</w:t>
      </w:r>
      <w:r w:rsidRPr="00205608">
        <w:rPr>
          <w:lang w:val="uk-UA"/>
        </w:rPr>
        <w:t>, Вірмені</w:t>
      </w:r>
      <w:r>
        <w:rPr>
          <w:lang w:val="uk-UA"/>
        </w:rPr>
        <w:t>ї</w:t>
      </w:r>
      <w:r w:rsidRPr="00205608">
        <w:rPr>
          <w:lang w:val="uk-UA"/>
        </w:rPr>
        <w:t>, Грузі</w:t>
      </w:r>
      <w:r>
        <w:rPr>
          <w:lang w:val="uk-UA"/>
        </w:rPr>
        <w:t>ї</w:t>
      </w:r>
      <w:r w:rsidRPr="00205608">
        <w:rPr>
          <w:lang w:val="uk-UA"/>
        </w:rPr>
        <w:t>, Туркменістан</w:t>
      </w:r>
      <w:r>
        <w:rPr>
          <w:lang w:val="uk-UA"/>
        </w:rPr>
        <w:t>у</w:t>
      </w:r>
      <w:r w:rsidRPr="00205608">
        <w:rPr>
          <w:lang w:val="uk-UA"/>
        </w:rPr>
        <w:t>.</w:t>
      </w:r>
      <w:r>
        <w:rPr>
          <w:lang w:val="uk-UA"/>
        </w:rPr>
        <w:t xml:space="preserve"> </w:t>
      </w:r>
      <w:r w:rsidRPr="00205608">
        <w:rPr>
          <w:lang w:val="uk-UA"/>
        </w:rPr>
        <w:t xml:space="preserve">За останні десять років обсяг капітальних інвестицій </w:t>
      </w:r>
      <w:r w:rsidRPr="0001172A">
        <w:rPr>
          <w:lang w:val="uk-UA"/>
        </w:rPr>
        <w:t>“</w:t>
      </w:r>
      <w:r w:rsidRPr="00205608">
        <w:rPr>
          <w:lang w:val="uk-UA"/>
        </w:rPr>
        <w:t>JTI</w:t>
      </w:r>
      <w:r w:rsidRPr="0001172A">
        <w:rPr>
          <w:lang w:val="uk-UA"/>
        </w:rPr>
        <w:t>”</w:t>
      </w:r>
      <w:r w:rsidRPr="00205608">
        <w:rPr>
          <w:lang w:val="uk-UA"/>
        </w:rPr>
        <w:t xml:space="preserve"> в Україні перевищив 130 </w:t>
      </w:r>
      <w:proofErr w:type="spellStart"/>
      <w:r w:rsidRPr="00205608">
        <w:rPr>
          <w:lang w:val="uk-UA"/>
        </w:rPr>
        <w:t>млн</w:t>
      </w:r>
      <w:r>
        <w:rPr>
          <w:lang w:val="uk-UA"/>
        </w:rPr>
        <w:t>.</w:t>
      </w:r>
      <w:r w:rsidRPr="00205608">
        <w:rPr>
          <w:lang w:val="uk-UA"/>
        </w:rPr>
        <w:t>дол</w:t>
      </w:r>
      <w:proofErr w:type="spellEnd"/>
      <w:r>
        <w:rPr>
          <w:lang w:val="uk-UA"/>
        </w:rPr>
        <w:t>., з</w:t>
      </w:r>
      <w:r w:rsidRPr="00205608">
        <w:rPr>
          <w:lang w:val="uk-UA"/>
        </w:rPr>
        <w:t xml:space="preserve">гідно </w:t>
      </w:r>
      <w:r>
        <w:rPr>
          <w:lang w:val="uk-UA"/>
        </w:rPr>
        <w:t xml:space="preserve">з </w:t>
      </w:r>
      <w:r w:rsidRPr="00205608">
        <w:rPr>
          <w:lang w:val="uk-UA"/>
        </w:rPr>
        <w:t>даними Д</w:t>
      </w:r>
      <w:r>
        <w:rPr>
          <w:lang w:val="uk-UA"/>
        </w:rPr>
        <w:t>ПА</w:t>
      </w:r>
      <w:r w:rsidRPr="00205608">
        <w:rPr>
          <w:lang w:val="uk-UA"/>
        </w:rPr>
        <w:t xml:space="preserve"> України, </w:t>
      </w:r>
      <w:r>
        <w:rPr>
          <w:lang w:val="uk-UA"/>
        </w:rPr>
        <w:t xml:space="preserve">підприємство </w:t>
      </w:r>
      <w:r w:rsidRPr="00205608">
        <w:rPr>
          <w:lang w:val="uk-UA"/>
        </w:rPr>
        <w:t>є одним з п</w:t>
      </w:r>
      <w:r w:rsidRPr="00DE096D">
        <w:rPr>
          <w:lang w:val="uk-UA"/>
        </w:rPr>
        <w:t>’</w:t>
      </w:r>
      <w:r w:rsidRPr="00205608">
        <w:rPr>
          <w:lang w:val="uk-UA"/>
        </w:rPr>
        <w:t>яти найб</w:t>
      </w:r>
      <w:r w:rsidRPr="00205608">
        <w:rPr>
          <w:lang w:val="uk-UA"/>
        </w:rPr>
        <w:t>і</w:t>
      </w:r>
      <w:r w:rsidRPr="00205608">
        <w:rPr>
          <w:lang w:val="uk-UA"/>
        </w:rPr>
        <w:t>льших платників податків у країні</w:t>
      </w:r>
      <w:r>
        <w:rPr>
          <w:lang w:val="uk-UA"/>
        </w:rPr>
        <w:t xml:space="preserve"> [101]</w:t>
      </w:r>
      <w:r w:rsidRPr="00205608">
        <w:rPr>
          <w:lang w:val="uk-UA"/>
        </w:rPr>
        <w:t>.</w:t>
      </w:r>
      <w:r>
        <w:rPr>
          <w:lang w:val="uk-UA"/>
        </w:rPr>
        <w:t xml:space="preserve"> </w:t>
      </w:r>
      <w:r w:rsidRPr="0001172A">
        <w:rPr>
          <w:lang w:val="uk-UA"/>
        </w:rPr>
        <w:t>“</w:t>
      </w:r>
      <w:proofErr w:type="spellStart"/>
      <w:r w:rsidRPr="0003448F">
        <w:rPr>
          <w:lang w:val="uk-UA"/>
        </w:rPr>
        <w:t>Imperial</w:t>
      </w:r>
      <w:proofErr w:type="spellEnd"/>
      <w:r w:rsidRPr="0003448F">
        <w:rPr>
          <w:lang w:val="uk-UA"/>
        </w:rPr>
        <w:t xml:space="preserve"> </w:t>
      </w:r>
      <w:proofErr w:type="spellStart"/>
      <w:r w:rsidRPr="0003448F">
        <w:rPr>
          <w:lang w:val="uk-UA"/>
        </w:rPr>
        <w:t>Tabacco</w:t>
      </w:r>
      <w:proofErr w:type="spellEnd"/>
      <w:r w:rsidRPr="0003448F">
        <w:rPr>
          <w:lang w:val="uk-UA"/>
        </w:rPr>
        <w:t xml:space="preserve"> </w:t>
      </w:r>
      <w:proofErr w:type="spellStart"/>
      <w:r w:rsidRPr="0003448F">
        <w:rPr>
          <w:lang w:val="uk-UA"/>
        </w:rPr>
        <w:t>Group</w:t>
      </w:r>
      <w:r w:rsidRPr="0001172A">
        <w:rPr>
          <w:lang w:val="uk-UA"/>
        </w:rPr>
        <w:t>”</w:t>
      </w:r>
      <w:proofErr w:type="spellEnd"/>
      <w:r w:rsidRPr="0003448F">
        <w:rPr>
          <w:lang w:val="uk-UA"/>
        </w:rPr>
        <w:t xml:space="preserve"> предста</w:t>
      </w:r>
      <w:r w:rsidRPr="0003448F">
        <w:rPr>
          <w:lang w:val="uk-UA"/>
        </w:rPr>
        <w:t>в</w:t>
      </w:r>
      <w:r w:rsidRPr="0003448F">
        <w:rPr>
          <w:lang w:val="uk-UA"/>
        </w:rPr>
        <w:t xml:space="preserve">лена більш ніж в 160 країнах </w:t>
      </w:r>
      <w:r>
        <w:rPr>
          <w:lang w:val="uk-UA"/>
        </w:rPr>
        <w:t xml:space="preserve">Світу,  </w:t>
      </w:r>
      <w:r w:rsidRPr="0003448F">
        <w:rPr>
          <w:lang w:val="uk-UA"/>
        </w:rPr>
        <w:t>поєднує 51 ф</w:t>
      </w:r>
      <w:r w:rsidRPr="0003448F">
        <w:rPr>
          <w:lang w:val="uk-UA"/>
        </w:rPr>
        <w:t>а</w:t>
      </w:r>
      <w:r w:rsidRPr="0003448F">
        <w:rPr>
          <w:lang w:val="uk-UA"/>
        </w:rPr>
        <w:t>брику</w:t>
      </w:r>
      <w:r>
        <w:rPr>
          <w:lang w:val="uk-UA"/>
        </w:rPr>
        <w:t>; з</w:t>
      </w:r>
      <w:r w:rsidRPr="0003448F">
        <w:rPr>
          <w:lang w:val="uk-UA"/>
        </w:rPr>
        <w:t xml:space="preserve">аймає </w:t>
      </w:r>
      <w:r>
        <w:rPr>
          <w:lang w:val="uk-UA"/>
        </w:rPr>
        <w:t xml:space="preserve">майже </w:t>
      </w:r>
      <w:r w:rsidRPr="0003448F">
        <w:rPr>
          <w:lang w:val="uk-UA"/>
        </w:rPr>
        <w:t>23</w:t>
      </w:r>
      <w:r>
        <w:rPr>
          <w:lang w:val="uk-UA"/>
        </w:rPr>
        <w:t xml:space="preserve"> </w:t>
      </w:r>
      <w:r w:rsidRPr="0003448F">
        <w:rPr>
          <w:lang w:val="uk-UA"/>
        </w:rPr>
        <w:t>% українського тютюнового ринку</w:t>
      </w:r>
      <w:r>
        <w:rPr>
          <w:lang w:val="uk-UA"/>
        </w:rPr>
        <w:t xml:space="preserve">; </w:t>
      </w:r>
      <w:r w:rsidRPr="0003448F">
        <w:rPr>
          <w:lang w:val="uk-UA"/>
        </w:rPr>
        <w:t xml:space="preserve">реалізує сигарети під </w:t>
      </w:r>
      <w:r>
        <w:rPr>
          <w:lang w:val="uk-UA"/>
        </w:rPr>
        <w:t xml:space="preserve">ТМ </w:t>
      </w:r>
      <w:r w:rsidRPr="0001172A">
        <w:rPr>
          <w:lang w:val="uk-UA"/>
        </w:rPr>
        <w:t>“</w:t>
      </w:r>
      <w:proofErr w:type="spellStart"/>
      <w:r w:rsidRPr="0003448F">
        <w:rPr>
          <w:lang w:val="uk-UA"/>
        </w:rPr>
        <w:t>Davidoff</w:t>
      </w:r>
      <w:r w:rsidRPr="0001172A">
        <w:rPr>
          <w:lang w:val="uk-UA"/>
        </w:rPr>
        <w:t>”</w:t>
      </w:r>
      <w:proofErr w:type="spellEnd"/>
      <w:r w:rsidRPr="0003448F">
        <w:rPr>
          <w:lang w:val="uk-UA"/>
        </w:rPr>
        <w:t xml:space="preserve">, </w:t>
      </w:r>
      <w:r w:rsidRPr="0001172A">
        <w:rPr>
          <w:lang w:val="uk-UA"/>
        </w:rPr>
        <w:t>“</w:t>
      </w:r>
      <w:proofErr w:type="spellStart"/>
      <w:r w:rsidRPr="0003448F">
        <w:rPr>
          <w:lang w:val="uk-UA"/>
        </w:rPr>
        <w:t>Gauloises</w:t>
      </w:r>
      <w:r w:rsidRPr="0001172A">
        <w:rPr>
          <w:lang w:val="uk-UA"/>
        </w:rPr>
        <w:t>”</w:t>
      </w:r>
      <w:proofErr w:type="spellEnd"/>
      <w:r w:rsidRPr="0003448F">
        <w:rPr>
          <w:lang w:val="uk-UA"/>
        </w:rPr>
        <w:t xml:space="preserve">, </w:t>
      </w:r>
      <w:r w:rsidRPr="0001172A">
        <w:rPr>
          <w:lang w:val="uk-UA"/>
        </w:rPr>
        <w:t>“</w:t>
      </w:r>
      <w:r w:rsidRPr="0003448F">
        <w:rPr>
          <w:lang w:val="uk-UA"/>
        </w:rPr>
        <w:t>R1</w:t>
      </w:r>
      <w:r w:rsidRPr="0001172A">
        <w:rPr>
          <w:lang w:val="uk-UA"/>
        </w:rPr>
        <w:t>”</w:t>
      </w:r>
      <w:r w:rsidRPr="0003448F">
        <w:rPr>
          <w:lang w:val="uk-UA"/>
        </w:rPr>
        <w:t xml:space="preserve">, </w:t>
      </w:r>
      <w:r w:rsidRPr="0001172A">
        <w:rPr>
          <w:lang w:val="uk-UA"/>
        </w:rPr>
        <w:t>“</w:t>
      </w:r>
      <w:proofErr w:type="spellStart"/>
      <w:r>
        <w:rPr>
          <w:lang w:val="uk-UA"/>
        </w:rPr>
        <w:t>West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Style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 xml:space="preserve">, </w:t>
      </w:r>
      <w:r w:rsidRPr="0001172A">
        <w:rPr>
          <w:lang w:val="uk-UA"/>
        </w:rPr>
        <w:t>“</w:t>
      </w:r>
      <w:proofErr w:type="spellStart"/>
      <w:r w:rsidRPr="0003448F">
        <w:rPr>
          <w:lang w:val="uk-UA"/>
        </w:rPr>
        <w:t>Прима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 xml:space="preserve"> [102]</w:t>
      </w:r>
      <w:r w:rsidRPr="00205608">
        <w:rPr>
          <w:lang w:val="uk-UA"/>
        </w:rPr>
        <w:t>.</w:t>
      </w:r>
      <w:r>
        <w:rPr>
          <w:lang w:val="uk-UA"/>
        </w:rPr>
        <w:t xml:space="preserve"> </w:t>
      </w:r>
      <w:r w:rsidRPr="00205608">
        <w:rPr>
          <w:lang w:val="uk-UA"/>
        </w:rPr>
        <w:t>У 1994 р</w:t>
      </w:r>
      <w:r>
        <w:rPr>
          <w:lang w:val="uk-UA"/>
        </w:rPr>
        <w:t>.</w:t>
      </w:r>
      <w:r w:rsidRPr="00205608">
        <w:rPr>
          <w:lang w:val="uk-UA"/>
        </w:rPr>
        <w:t xml:space="preserve"> компанія </w:t>
      </w:r>
      <w:r w:rsidRPr="0001172A">
        <w:rPr>
          <w:lang w:val="uk-UA"/>
        </w:rPr>
        <w:t>“</w:t>
      </w:r>
      <w:proofErr w:type="spellStart"/>
      <w:r w:rsidRPr="00205608">
        <w:rPr>
          <w:lang w:val="uk-UA"/>
        </w:rPr>
        <w:t>Philip</w:t>
      </w:r>
      <w:proofErr w:type="spellEnd"/>
      <w:r w:rsidRPr="00205608">
        <w:rPr>
          <w:lang w:val="uk-UA"/>
        </w:rPr>
        <w:t xml:space="preserve"> </w:t>
      </w:r>
      <w:proofErr w:type="spellStart"/>
      <w:r w:rsidRPr="00205608">
        <w:rPr>
          <w:lang w:val="uk-UA"/>
        </w:rPr>
        <w:t>Morris</w:t>
      </w:r>
      <w:proofErr w:type="spellEnd"/>
      <w:r w:rsidRPr="00205608">
        <w:rPr>
          <w:lang w:val="uk-UA"/>
        </w:rPr>
        <w:t xml:space="preserve"> </w:t>
      </w:r>
      <w:proofErr w:type="spellStart"/>
      <w:r w:rsidRPr="00205608">
        <w:rPr>
          <w:lang w:val="uk-UA"/>
        </w:rPr>
        <w:t>International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 xml:space="preserve"> </w:t>
      </w:r>
      <w:r w:rsidRPr="00205608">
        <w:rPr>
          <w:lang w:val="uk-UA"/>
        </w:rPr>
        <w:t>придбала контрольний</w:t>
      </w:r>
      <w:r>
        <w:rPr>
          <w:lang w:val="uk-UA"/>
        </w:rPr>
        <w:t xml:space="preserve"> пакет акцій АТ </w:t>
      </w:r>
      <w:r w:rsidRPr="0001172A">
        <w:rPr>
          <w:lang w:val="uk-UA"/>
        </w:rPr>
        <w:t>“</w:t>
      </w:r>
      <w:r w:rsidRPr="00205608">
        <w:rPr>
          <w:lang w:val="uk-UA"/>
        </w:rPr>
        <w:t>Харківська т</w:t>
      </w:r>
      <w:r w:rsidRPr="00205608">
        <w:rPr>
          <w:lang w:val="uk-UA"/>
        </w:rPr>
        <w:t>ю</w:t>
      </w:r>
      <w:r w:rsidRPr="00205608">
        <w:rPr>
          <w:lang w:val="uk-UA"/>
        </w:rPr>
        <w:t xml:space="preserve">тюнова </w:t>
      </w:r>
      <w:proofErr w:type="spellStart"/>
      <w:r w:rsidRPr="00205608">
        <w:rPr>
          <w:lang w:val="uk-UA"/>
        </w:rPr>
        <w:t>фабрика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 xml:space="preserve">, </w:t>
      </w:r>
      <w:r w:rsidRPr="00205608">
        <w:rPr>
          <w:lang w:val="uk-UA"/>
        </w:rPr>
        <w:t>на фабриці вперше в Україні почали в</w:t>
      </w:r>
      <w:r w:rsidRPr="00205608">
        <w:rPr>
          <w:lang w:val="uk-UA"/>
        </w:rPr>
        <w:t>и</w:t>
      </w:r>
      <w:r w:rsidRPr="00205608">
        <w:rPr>
          <w:lang w:val="uk-UA"/>
        </w:rPr>
        <w:t xml:space="preserve">робляти міжнародні </w:t>
      </w:r>
      <w:r>
        <w:rPr>
          <w:lang w:val="uk-UA"/>
        </w:rPr>
        <w:t xml:space="preserve">ТМ </w:t>
      </w:r>
      <w:r w:rsidRPr="0001172A">
        <w:rPr>
          <w:lang w:val="uk-UA"/>
        </w:rPr>
        <w:t>“</w:t>
      </w:r>
      <w:proofErr w:type="spellStart"/>
      <w:r w:rsidRPr="00205608">
        <w:rPr>
          <w:lang w:val="uk-UA"/>
        </w:rPr>
        <w:t>Chesterfield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>,</w:t>
      </w:r>
      <w:r w:rsidRPr="00205608">
        <w:rPr>
          <w:lang w:val="uk-UA"/>
        </w:rPr>
        <w:t xml:space="preserve"> </w:t>
      </w:r>
      <w:r w:rsidRPr="0001172A">
        <w:rPr>
          <w:lang w:val="uk-UA"/>
        </w:rPr>
        <w:t>“</w:t>
      </w:r>
      <w:proofErr w:type="spellStart"/>
      <w:r w:rsidRPr="00205608">
        <w:rPr>
          <w:lang w:val="uk-UA"/>
        </w:rPr>
        <w:t>Bond</w:t>
      </w:r>
      <w:proofErr w:type="spellEnd"/>
      <w:r w:rsidRPr="00205608">
        <w:rPr>
          <w:lang w:val="uk-UA"/>
        </w:rPr>
        <w:t xml:space="preserve"> </w:t>
      </w:r>
      <w:proofErr w:type="spellStart"/>
      <w:r w:rsidRPr="00205608">
        <w:rPr>
          <w:lang w:val="uk-UA"/>
        </w:rPr>
        <w:t>Street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 xml:space="preserve">, </w:t>
      </w:r>
      <w:r w:rsidRPr="0001172A">
        <w:rPr>
          <w:lang w:val="uk-UA"/>
        </w:rPr>
        <w:t>“</w:t>
      </w:r>
      <w:proofErr w:type="spellStart"/>
      <w:r w:rsidRPr="00205608">
        <w:rPr>
          <w:lang w:val="uk-UA"/>
        </w:rPr>
        <w:t>Marlboro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 xml:space="preserve"> [103]</w:t>
      </w:r>
      <w:r w:rsidRPr="00205608">
        <w:rPr>
          <w:lang w:val="uk-UA"/>
        </w:rPr>
        <w:t xml:space="preserve">. ЗАТ </w:t>
      </w:r>
      <w:r w:rsidRPr="0001172A">
        <w:t>“</w:t>
      </w:r>
      <w:r>
        <w:rPr>
          <w:lang w:val="uk-UA"/>
        </w:rPr>
        <w:t>Львівська тютюнова фабрика</w:t>
      </w:r>
      <w:r w:rsidRPr="0001172A">
        <w:t>”</w:t>
      </w:r>
      <w:r w:rsidRPr="00205608">
        <w:rPr>
          <w:lang w:val="uk-UA"/>
        </w:rPr>
        <w:t xml:space="preserve"> створен</w:t>
      </w:r>
      <w:r>
        <w:rPr>
          <w:lang w:val="uk-UA"/>
        </w:rPr>
        <w:t>е</w:t>
      </w:r>
      <w:r w:rsidRPr="00205608">
        <w:rPr>
          <w:lang w:val="uk-UA"/>
        </w:rPr>
        <w:t xml:space="preserve"> в 1999 р</w:t>
      </w:r>
      <w:r>
        <w:rPr>
          <w:lang w:val="uk-UA"/>
        </w:rPr>
        <w:t xml:space="preserve">. </w:t>
      </w:r>
      <w:r w:rsidRPr="00205608">
        <w:rPr>
          <w:lang w:val="uk-UA"/>
        </w:rPr>
        <w:t>на базі тютюнової фабрики</w:t>
      </w:r>
      <w:r>
        <w:rPr>
          <w:lang w:val="uk-UA"/>
        </w:rPr>
        <w:t xml:space="preserve"> </w:t>
      </w:r>
      <w:r w:rsidRPr="00205608">
        <w:rPr>
          <w:lang w:val="uk-UA"/>
        </w:rPr>
        <w:t>1779 ро</w:t>
      </w:r>
      <w:r>
        <w:rPr>
          <w:lang w:val="uk-UA"/>
        </w:rPr>
        <w:t xml:space="preserve">ку. Фабрика виробляє </w:t>
      </w:r>
      <w:r w:rsidRPr="00205608">
        <w:rPr>
          <w:lang w:val="uk-UA"/>
        </w:rPr>
        <w:t>сигарети з фільтром в м</w:t>
      </w:r>
      <w:r w:rsidRPr="00DE096D">
        <w:rPr>
          <w:lang w:val="uk-UA"/>
        </w:rPr>
        <w:t>’</w:t>
      </w:r>
      <w:r w:rsidRPr="00205608">
        <w:rPr>
          <w:lang w:val="uk-UA"/>
        </w:rPr>
        <w:t>якій та твердій упаковці, в коробці;</w:t>
      </w:r>
      <w:r>
        <w:rPr>
          <w:lang w:val="uk-UA"/>
        </w:rPr>
        <w:t xml:space="preserve"> </w:t>
      </w:r>
      <w:r w:rsidRPr="00205608">
        <w:rPr>
          <w:lang w:val="uk-UA"/>
        </w:rPr>
        <w:t>сигар</w:t>
      </w:r>
      <w:r w:rsidRPr="00205608">
        <w:rPr>
          <w:lang w:val="uk-UA"/>
        </w:rPr>
        <w:t>е</w:t>
      </w:r>
      <w:r w:rsidRPr="00205608">
        <w:rPr>
          <w:lang w:val="uk-UA"/>
        </w:rPr>
        <w:t>ти без фільтру, овальні;</w:t>
      </w:r>
      <w:r>
        <w:rPr>
          <w:lang w:val="uk-UA"/>
        </w:rPr>
        <w:t xml:space="preserve"> сигарети </w:t>
      </w:r>
      <w:r w:rsidRPr="0001172A">
        <w:rPr>
          <w:lang w:val="uk-UA"/>
        </w:rPr>
        <w:t>“</w:t>
      </w:r>
      <w:proofErr w:type="spellStart"/>
      <w:r w:rsidRPr="00205608">
        <w:rPr>
          <w:lang w:val="uk-UA"/>
        </w:rPr>
        <w:t>Орбіта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>,</w:t>
      </w:r>
      <w:r w:rsidRPr="00205608">
        <w:rPr>
          <w:lang w:val="uk-UA"/>
        </w:rPr>
        <w:t xml:space="preserve"> </w:t>
      </w:r>
      <w:r w:rsidRPr="0001172A">
        <w:rPr>
          <w:lang w:val="uk-UA"/>
        </w:rPr>
        <w:t>“</w:t>
      </w:r>
      <w:proofErr w:type="spellStart"/>
      <w:r w:rsidRPr="00205608">
        <w:rPr>
          <w:lang w:val="uk-UA"/>
        </w:rPr>
        <w:t>Фільтр</w:t>
      </w:r>
      <w:r w:rsidRPr="0001172A">
        <w:rPr>
          <w:lang w:val="uk-UA"/>
        </w:rPr>
        <w:t>”</w:t>
      </w:r>
      <w:proofErr w:type="spellEnd"/>
      <w:r w:rsidRPr="00205608">
        <w:rPr>
          <w:lang w:val="uk-UA"/>
        </w:rPr>
        <w:t xml:space="preserve">, </w:t>
      </w:r>
      <w:r w:rsidRPr="0001172A">
        <w:rPr>
          <w:lang w:val="uk-UA"/>
        </w:rPr>
        <w:t>“</w:t>
      </w:r>
      <w:r w:rsidRPr="00205608">
        <w:rPr>
          <w:lang w:val="uk-UA"/>
        </w:rPr>
        <w:t xml:space="preserve">Фільтр </w:t>
      </w:r>
      <w:proofErr w:type="spellStart"/>
      <w:r w:rsidRPr="00205608">
        <w:rPr>
          <w:lang w:val="uk-UA"/>
        </w:rPr>
        <w:t>Еко</w:t>
      </w:r>
      <w:r w:rsidRPr="0001172A">
        <w:rPr>
          <w:lang w:val="uk-UA"/>
        </w:rPr>
        <w:t>”</w:t>
      </w:r>
      <w:proofErr w:type="spellEnd"/>
      <w:r w:rsidRPr="00205608">
        <w:rPr>
          <w:lang w:val="uk-UA"/>
        </w:rPr>
        <w:t xml:space="preserve">, </w:t>
      </w:r>
      <w:r w:rsidRPr="0001172A">
        <w:rPr>
          <w:lang w:val="uk-UA"/>
        </w:rPr>
        <w:t>“</w:t>
      </w:r>
      <w:proofErr w:type="spellStart"/>
      <w:r>
        <w:rPr>
          <w:lang w:val="uk-UA"/>
        </w:rPr>
        <w:t>Стронг</w:t>
      </w:r>
      <w:r w:rsidRPr="0001172A">
        <w:rPr>
          <w:lang w:val="uk-UA"/>
        </w:rPr>
        <w:t>”</w:t>
      </w:r>
      <w:proofErr w:type="spellEnd"/>
      <w:r w:rsidRPr="00205608">
        <w:rPr>
          <w:lang w:val="uk-UA"/>
        </w:rPr>
        <w:t xml:space="preserve">, </w:t>
      </w:r>
      <w:r w:rsidRPr="0001172A">
        <w:rPr>
          <w:lang w:val="uk-UA"/>
        </w:rPr>
        <w:t>“</w:t>
      </w:r>
      <w:proofErr w:type="spellStart"/>
      <w:r w:rsidRPr="00205608">
        <w:rPr>
          <w:lang w:val="uk-UA"/>
        </w:rPr>
        <w:t>Слава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 xml:space="preserve">. </w:t>
      </w:r>
      <w:r w:rsidRPr="00205608">
        <w:rPr>
          <w:lang w:val="uk-UA"/>
        </w:rPr>
        <w:t>Виробничі потужності фабрики</w:t>
      </w:r>
      <w:r>
        <w:rPr>
          <w:lang w:val="uk-UA"/>
        </w:rPr>
        <w:t xml:space="preserve">: </w:t>
      </w:r>
      <w:r w:rsidRPr="00205608">
        <w:rPr>
          <w:lang w:val="uk-UA"/>
        </w:rPr>
        <w:t>сигарет з фільтром</w:t>
      </w:r>
      <w:r>
        <w:rPr>
          <w:lang w:val="uk-UA"/>
        </w:rPr>
        <w:t xml:space="preserve"> – </w:t>
      </w:r>
      <w:r w:rsidRPr="00205608">
        <w:rPr>
          <w:lang w:val="uk-UA"/>
        </w:rPr>
        <w:t xml:space="preserve">62,5 </w:t>
      </w:r>
      <w:proofErr w:type="spellStart"/>
      <w:r w:rsidRPr="00205608">
        <w:rPr>
          <w:lang w:val="uk-UA"/>
        </w:rPr>
        <w:t>млн.</w:t>
      </w:r>
      <w:r>
        <w:rPr>
          <w:lang w:val="uk-UA"/>
        </w:rPr>
        <w:t>шт</w:t>
      </w:r>
      <w:proofErr w:type="spellEnd"/>
      <w:r w:rsidRPr="00205608">
        <w:rPr>
          <w:lang w:val="uk-UA"/>
        </w:rPr>
        <w:t>/місяць;</w:t>
      </w:r>
      <w:r>
        <w:rPr>
          <w:lang w:val="uk-UA"/>
        </w:rPr>
        <w:t xml:space="preserve"> </w:t>
      </w:r>
      <w:r w:rsidRPr="00205608">
        <w:rPr>
          <w:lang w:val="uk-UA"/>
        </w:rPr>
        <w:t xml:space="preserve">сигарет без фільтру 35 </w:t>
      </w:r>
      <w:proofErr w:type="spellStart"/>
      <w:r w:rsidRPr="00205608">
        <w:rPr>
          <w:lang w:val="uk-UA"/>
        </w:rPr>
        <w:t>млн.</w:t>
      </w:r>
      <w:r>
        <w:rPr>
          <w:lang w:val="uk-UA"/>
        </w:rPr>
        <w:t>шт</w:t>
      </w:r>
      <w:proofErr w:type="spellEnd"/>
      <w:r w:rsidRPr="00205608">
        <w:rPr>
          <w:lang w:val="uk-UA"/>
        </w:rPr>
        <w:t>/місяць</w:t>
      </w:r>
      <w:r>
        <w:rPr>
          <w:lang w:val="uk-UA"/>
        </w:rPr>
        <w:t xml:space="preserve"> [104].</w:t>
      </w:r>
    </w:p>
    <w:p w:rsidR="0033288A" w:rsidRPr="00205608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lastRenderedPageBreak/>
        <w:t xml:space="preserve">Декілька </w:t>
      </w:r>
      <w:r w:rsidRPr="00205608">
        <w:rPr>
          <w:lang w:val="uk-UA"/>
        </w:rPr>
        <w:t>фабрик об</w:t>
      </w:r>
      <w:r w:rsidRPr="00DE096D">
        <w:rPr>
          <w:lang w:val="uk-UA"/>
        </w:rPr>
        <w:t>’</w:t>
      </w:r>
      <w:r w:rsidRPr="00205608">
        <w:rPr>
          <w:lang w:val="uk-UA"/>
        </w:rPr>
        <w:t xml:space="preserve">єднані в організовану </w:t>
      </w:r>
      <w:r>
        <w:rPr>
          <w:lang w:val="uk-UA"/>
        </w:rPr>
        <w:t>іноземними</w:t>
      </w:r>
      <w:r w:rsidRPr="00205608">
        <w:rPr>
          <w:lang w:val="uk-UA"/>
        </w:rPr>
        <w:t xml:space="preserve"> інвесторами ас</w:t>
      </w:r>
      <w:r w:rsidRPr="00205608">
        <w:rPr>
          <w:lang w:val="uk-UA"/>
        </w:rPr>
        <w:t>о</w:t>
      </w:r>
      <w:r w:rsidRPr="00205608">
        <w:rPr>
          <w:lang w:val="uk-UA"/>
        </w:rPr>
        <w:t xml:space="preserve">ціацію </w:t>
      </w:r>
      <w:r w:rsidRPr="00DE096D">
        <w:rPr>
          <w:lang w:val="uk-UA"/>
        </w:rPr>
        <w:t>“</w:t>
      </w:r>
      <w:proofErr w:type="spellStart"/>
      <w:r>
        <w:rPr>
          <w:lang w:val="uk-UA"/>
        </w:rPr>
        <w:t>Укртютюн</w:t>
      </w:r>
      <w:r w:rsidRPr="00DE096D">
        <w:rPr>
          <w:lang w:val="uk-UA"/>
        </w:rPr>
        <w:t>”</w:t>
      </w:r>
      <w:proofErr w:type="spellEnd"/>
      <w:r>
        <w:rPr>
          <w:lang w:val="uk-UA"/>
        </w:rPr>
        <w:t>.</w:t>
      </w:r>
      <w:r w:rsidRPr="00205608">
        <w:rPr>
          <w:lang w:val="uk-UA"/>
        </w:rPr>
        <w:t xml:space="preserve"> Тютюнова галузь України є </w:t>
      </w:r>
      <w:proofErr w:type="spellStart"/>
      <w:r w:rsidRPr="00205608">
        <w:rPr>
          <w:lang w:val="uk-UA"/>
        </w:rPr>
        <w:t>імпортозалежною</w:t>
      </w:r>
      <w:proofErr w:type="spellEnd"/>
      <w:r>
        <w:rPr>
          <w:lang w:val="uk-UA"/>
        </w:rPr>
        <w:t xml:space="preserve"> – більше 40 країн Світу поставляє сюди сировину:</w:t>
      </w:r>
      <w:r w:rsidRPr="00205608">
        <w:rPr>
          <w:lang w:val="uk-UA"/>
        </w:rPr>
        <w:t xml:space="preserve"> </w:t>
      </w:r>
      <w:r>
        <w:rPr>
          <w:lang w:val="uk-UA"/>
        </w:rPr>
        <w:t xml:space="preserve">найзначнішими </w:t>
      </w:r>
      <w:r w:rsidRPr="00205608">
        <w:rPr>
          <w:lang w:val="uk-UA"/>
        </w:rPr>
        <w:t>експортерами т</w:t>
      </w:r>
      <w:r w:rsidRPr="00205608">
        <w:rPr>
          <w:lang w:val="uk-UA"/>
        </w:rPr>
        <w:t>ю</w:t>
      </w:r>
      <w:r w:rsidRPr="00205608">
        <w:rPr>
          <w:lang w:val="uk-UA"/>
        </w:rPr>
        <w:t>тюну в Україну є Бразилія, США,</w:t>
      </w:r>
      <w:r>
        <w:rPr>
          <w:lang w:val="uk-UA"/>
        </w:rPr>
        <w:t xml:space="preserve"> </w:t>
      </w:r>
      <w:r w:rsidRPr="00205608">
        <w:rPr>
          <w:lang w:val="uk-UA"/>
        </w:rPr>
        <w:t>Греція, Індія, Зімбабве, Туреччина</w:t>
      </w:r>
      <w:r>
        <w:rPr>
          <w:lang w:val="uk-UA"/>
        </w:rPr>
        <w:t>,</w:t>
      </w:r>
      <w:r w:rsidRPr="00205608">
        <w:rPr>
          <w:lang w:val="uk-UA"/>
        </w:rPr>
        <w:t xml:space="preserve"> Каза</w:t>
      </w:r>
      <w:r w:rsidRPr="00205608">
        <w:rPr>
          <w:lang w:val="uk-UA"/>
        </w:rPr>
        <w:t>х</w:t>
      </w:r>
      <w:r w:rsidRPr="00205608">
        <w:rPr>
          <w:lang w:val="uk-UA"/>
        </w:rPr>
        <w:t>стан і Ки</w:t>
      </w:r>
      <w:r w:rsidRPr="00205608">
        <w:rPr>
          <w:lang w:val="uk-UA"/>
        </w:rPr>
        <w:t>р</w:t>
      </w:r>
      <w:r w:rsidRPr="00205608">
        <w:rPr>
          <w:lang w:val="uk-UA"/>
        </w:rPr>
        <w:t xml:space="preserve">гизстан. 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205608">
        <w:rPr>
          <w:lang w:val="uk-UA"/>
        </w:rPr>
        <w:t xml:space="preserve">Основні </w:t>
      </w:r>
      <w:r>
        <w:rPr>
          <w:lang w:val="uk-UA"/>
        </w:rPr>
        <w:t xml:space="preserve">світові </w:t>
      </w:r>
      <w:r w:rsidRPr="00205608">
        <w:rPr>
          <w:lang w:val="uk-UA"/>
        </w:rPr>
        <w:t xml:space="preserve">виробники </w:t>
      </w:r>
      <w:r>
        <w:rPr>
          <w:lang w:val="uk-UA"/>
        </w:rPr>
        <w:t>тютюнових виробів – США, Китай та Вел</w:t>
      </w:r>
      <w:r>
        <w:rPr>
          <w:lang w:val="uk-UA"/>
        </w:rPr>
        <w:t>и</w:t>
      </w:r>
      <w:r>
        <w:rPr>
          <w:lang w:val="uk-UA"/>
        </w:rPr>
        <w:t xml:space="preserve">кобританія; частка світового ринку між найбільшими гравцями розподілена таким чином: </w:t>
      </w:r>
      <w:r w:rsidRPr="0001172A">
        <w:rPr>
          <w:lang w:val="uk-UA"/>
        </w:rPr>
        <w:t>“</w:t>
      </w:r>
      <w:r>
        <w:rPr>
          <w:lang w:val="uk-UA"/>
        </w:rPr>
        <w:t>CNTC</w:t>
      </w:r>
      <w:r w:rsidRPr="0001172A">
        <w:rPr>
          <w:lang w:val="uk-UA"/>
        </w:rPr>
        <w:t>”</w:t>
      </w:r>
      <w:r>
        <w:rPr>
          <w:lang w:val="uk-UA"/>
        </w:rPr>
        <w:t xml:space="preserve"> (Китай) –</w:t>
      </w:r>
      <w:r w:rsidRPr="00205608">
        <w:rPr>
          <w:lang w:val="uk-UA"/>
        </w:rPr>
        <w:t xml:space="preserve"> 33</w:t>
      </w:r>
      <w:r>
        <w:rPr>
          <w:lang w:val="uk-UA"/>
        </w:rPr>
        <w:t>,</w:t>
      </w:r>
      <w:r w:rsidRPr="00205608">
        <w:rPr>
          <w:lang w:val="uk-UA"/>
        </w:rPr>
        <w:t>7</w:t>
      </w:r>
      <w:r>
        <w:rPr>
          <w:lang w:val="uk-UA"/>
        </w:rPr>
        <w:t xml:space="preserve"> </w:t>
      </w:r>
      <w:r w:rsidRPr="00205608">
        <w:rPr>
          <w:lang w:val="uk-UA"/>
        </w:rPr>
        <w:t xml:space="preserve">%, </w:t>
      </w:r>
      <w:r w:rsidRPr="0001172A">
        <w:rPr>
          <w:lang w:val="uk-UA"/>
        </w:rPr>
        <w:t>“</w:t>
      </w:r>
      <w:proofErr w:type="spellStart"/>
      <w:r w:rsidRPr="00205608">
        <w:rPr>
          <w:lang w:val="uk-UA"/>
        </w:rPr>
        <w:t>Altria</w:t>
      </w:r>
      <w:r w:rsidRPr="0001172A">
        <w:rPr>
          <w:lang w:val="uk-UA"/>
        </w:rPr>
        <w:t>”</w:t>
      </w:r>
      <w:proofErr w:type="spellEnd"/>
      <w:r w:rsidRPr="00205608">
        <w:rPr>
          <w:lang w:val="uk-UA"/>
        </w:rPr>
        <w:t xml:space="preserve"> (США) </w:t>
      </w:r>
      <w:r>
        <w:rPr>
          <w:lang w:val="uk-UA"/>
        </w:rPr>
        <w:t>–</w:t>
      </w:r>
      <w:r w:rsidRPr="00205608">
        <w:rPr>
          <w:lang w:val="uk-UA"/>
        </w:rPr>
        <w:t xml:space="preserve"> 17</w:t>
      </w:r>
      <w:r>
        <w:rPr>
          <w:lang w:val="uk-UA"/>
        </w:rPr>
        <w:t>,</w:t>
      </w:r>
      <w:r w:rsidRPr="00205608">
        <w:rPr>
          <w:lang w:val="uk-UA"/>
        </w:rPr>
        <w:t>6</w:t>
      </w:r>
      <w:r>
        <w:rPr>
          <w:lang w:val="uk-UA"/>
        </w:rPr>
        <w:t xml:space="preserve"> </w:t>
      </w:r>
      <w:r w:rsidRPr="00205608">
        <w:rPr>
          <w:lang w:val="uk-UA"/>
        </w:rPr>
        <w:t xml:space="preserve">%, </w:t>
      </w:r>
      <w:r w:rsidRPr="0001172A">
        <w:rPr>
          <w:lang w:val="uk-UA"/>
        </w:rPr>
        <w:t>“</w:t>
      </w:r>
      <w:proofErr w:type="spellStart"/>
      <w:r w:rsidRPr="00205608">
        <w:rPr>
          <w:lang w:val="uk-UA"/>
        </w:rPr>
        <w:t>British</w:t>
      </w:r>
      <w:proofErr w:type="spellEnd"/>
      <w:r w:rsidRPr="00205608">
        <w:rPr>
          <w:lang w:val="uk-UA"/>
        </w:rPr>
        <w:t xml:space="preserve"> </w:t>
      </w:r>
      <w:proofErr w:type="spellStart"/>
      <w:r w:rsidRPr="00205608">
        <w:rPr>
          <w:lang w:val="uk-UA"/>
        </w:rPr>
        <w:t>American</w:t>
      </w:r>
      <w:proofErr w:type="spellEnd"/>
      <w:r w:rsidRPr="00205608">
        <w:rPr>
          <w:lang w:val="uk-UA"/>
        </w:rPr>
        <w:t xml:space="preserve"> </w:t>
      </w:r>
      <w:proofErr w:type="spellStart"/>
      <w:r w:rsidRPr="00205608">
        <w:rPr>
          <w:lang w:val="uk-UA"/>
        </w:rPr>
        <w:t>Tobacco</w:t>
      </w:r>
      <w:r w:rsidRPr="0001172A">
        <w:rPr>
          <w:lang w:val="uk-UA"/>
        </w:rPr>
        <w:t>”</w:t>
      </w:r>
      <w:proofErr w:type="spellEnd"/>
      <w:r w:rsidRPr="00205608">
        <w:rPr>
          <w:lang w:val="uk-UA"/>
        </w:rPr>
        <w:t xml:space="preserve"> (США) </w:t>
      </w:r>
      <w:r>
        <w:rPr>
          <w:lang w:val="uk-UA"/>
        </w:rPr>
        <w:t>–</w:t>
      </w:r>
      <w:r w:rsidRPr="00205608">
        <w:rPr>
          <w:lang w:val="uk-UA"/>
        </w:rPr>
        <w:t xml:space="preserve"> 15</w:t>
      </w:r>
      <w:r>
        <w:rPr>
          <w:lang w:val="uk-UA"/>
        </w:rPr>
        <w:t>,</w:t>
      </w:r>
      <w:r w:rsidRPr="00205608">
        <w:rPr>
          <w:lang w:val="uk-UA"/>
        </w:rPr>
        <w:t>1</w:t>
      </w:r>
      <w:r>
        <w:rPr>
          <w:lang w:val="uk-UA"/>
        </w:rPr>
        <w:t xml:space="preserve"> </w:t>
      </w:r>
      <w:r w:rsidRPr="00205608">
        <w:rPr>
          <w:lang w:val="uk-UA"/>
        </w:rPr>
        <w:t xml:space="preserve">%, </w:t>
      </w:r>
      <w:r w:rsidRPr="0001172A">
        <w:rPr>
          <w:lang w:val="uk-UA"/>
        </w:rPr>
        <w:t>“</w:t>
      </w:r>
      <w:proofErr w:type="spellStart"/>
      <w:r w:rsidRPr="00205608">
        <w:rPr>
          <w:lang w:val="uk-UA"/>
        </w:rPr>
        <w:t>Imperial</w:t>
      </w:r>
      <w:proofErr w:type="spellEnd"/>
      <w:r w:rsidRPr="00205608">
        <w:rPr>
          <w:lang w:val="uk-UA"/>
        </w:rPr>
        <w:t xml:space="preserve"> </w:t>
      </w:r>
      <w:proofErr w:type="spellStart"/>
      <w:r w:rsidRPr="00205608">
        <w:rPr>
          <w:lang w:val="uk-UA"/>
        </w:rPr>
        <w:t>Tobacco</w:t>
      </w:r>
      <w:r w:rsidRPr="0001172A">
        <w:rPr>
          <w:lang w:val="uk-UA"/>
        </w:rPr>
        <w:t>”</w:t>
      </w:r>
      <w:proofErr w:type="spellEnd"/>
      <w:r w:rsidRPr="00205608">
        <w:rPr>
          <w:lang w:val="uk-UA"/>
        </w:rPr>
        <w:t xml:space="preserve"> (Великобританія) </w:t>
      </w:r>
      <w:r>
        <w:rPr>
          <w:lang w:val="uk-UA"/>
        </w:rPr>
        <w:t>– 3,</w:t>
      </w:r>
      <w:r w:rsidRPr="00205608">
        <w:rPr>
          <w:lang w:val="uk-UA"/>
        </w:rPr>
        <w:t>6</w:t>
      </w:r>
      <w:r>
        <w:rPr>
          <w:lang w:val="uk-UA"/>
        </w:rPr>
        <w:t xml:space="preserve"> % та інші компанії –</w:t>
      </w:r>
      <w:r w:rsidRPr="00205608">
        <w:rPr>
          <w:lang w:val="uk-UA"/>
        </w:rPr>
        <w:t xml:space="preserve"> 30</w:t>
      </w:r>
      <w:r>
        <w:rPr>
          <w:lang w:val="uk-UA"/>
        </w:rPr>
        <w:t xml:space="preserve"> %. За даними асоціації </w:t>
      </w:r>
      <w:r w:rsidRPr="0001172A">
        <w:t>“</w:t>
      </w:r>
      <w:proofErr w:type="spellStart"/>
      <w:r w:rsidRPr="00205608">
        <w:rPr>
          <w:lang w:val="uk-UA"/>
        </w:rPr>
        <w:t>Укртютюн</w:t>
      </w:r>
      <w:proofErr w:type="spellEnd"/>
      <w:r w:rsidRPr="0001172A">
        <w:t>”</w:t>
      </w:r>
      <w:r w:rsidRPr="00205608">
        <w:rPr>
          <w:lang w:val="uk-UA"/>
        </w:rPr>
        <w:t xml:space="preserve"> в Україні в</w:t>
      </w:r>
      <w:r w:rsidRPr="00205608">
        <w:rPr>
          <w:lang w:val="uk-UA"/>
        </w:rPr>
        <w:t>и</w:t>
      </w:r>
      <w:r w:rsidRPr="00205608">
        <w:rPr>
          <w:lang w:val="uk-UA"/>
        </w:rPr>
        <w:t xml:space="preserve">робляється більше 100 сортів сигарет і ввозиться </w:t>
      </w:r>
      <w:r>
        <w:rPr>
          <w:lang w:val="uk-UA"/>
        </w:rPr>
        <w:t>близько 30.</w:t>
      </w:r>
      <w:r w:rsidRPr="00205608">
        <w:rPr>
          <w:lang w:val="uk-UA"/>
        </w:rPr>
        <w:t xml:space="preserve"> </w:t>
      </w:r>
      <w:r>
        <w:rPr>
          <w:lang w:val="uk-UA"/>
        </w:rPr>
        <w:t>Ринок тютюн</w:t>
      </w:r>
      <w:r>
        <w:rPr>
          <w:lang w:val="uk-UA"/>
        </w:rPr>
        <w:t>о</w:t>
      </w:r>
      <w:r>
        <w:rPr>
          <w:lang w:val="uk-UA"/>
        </w:rPr>
        <w:t>вих виробів в Укр</w:t>
      </w:r>
      <w:r>
        <w:rPr>
          <w:lang w:val="uk-UA"/>
        </w:rPr>
        <w:t>а</w:t>
      </w:r>
      <w:r>
        <w:rPr>
          <w:lang w:val="uk-UA"/>
        </w:rPr>
        <w:t>їні</w:t>
      </w:r>
      <w:r w:rsidRPr="00205608">
        <w:rPr>
          <w:lang w:val="uk-UA"/>
        </w:rPr>
        <w:t xml:space="preserve"> </w:t>
      </w:r>
      <w:r>
        <w:rPr>
          <w:lang w:val="uk-UA"/>
        </w:rPr>
        <w:t xml:space="preserve">має характерні риси </w:t>
      </w:r>
      <w:r w:rsidRPr="00205608">
        <w:rPr>
          <w:lang w:val="uk-UA"/>
        </w:rPr>
        <w:t xml:space="preserve">олігополії, яка </w:t>
      </w:r>
      <w:r>
        <w:rPr>
          <w:lang w:val="uk-UA"/>
        </w:rPr>
        <w:t xml:space="preserve">характеризується </w:t>
      </w:r>
      <w:r w:rsidRPr="00205608">
        <w:rPr>
          <w:lang w:val="uk-UA"/>
        </w:rPr>
        <w:t>різким скороченням вирощування тютюнової сировини і майже повним зан</w:t>
      </w:r>
      <w:r w:rsidRPr="00205608">
        <w:rPr>
          <w:lang w:val="uk-UA"/>
        </w:rPr>
        <w:t>е</w:t>
      </w:r>
      <w:r w:rsidRPr="00205608">
        <w:rPr>
          <w:lang w:val="uk-UA"/>
        </w:rPr>
        <w:t>падом вітчизняних ф</w:t>
      </w:r>
      <w:r w:rsidRPr="00205608">
        <w:rPr>
          <w:lang w:val="uk-UA"/>
        </w:rPr>
        <w:t>е</w:t>
      </w:r>
      <w:r w:rsidRPr="00205608">
        <w:rPr>
          <w:lang w:val="uk-UA"/>
        </w:rPr>
        <w:t>рментаційно-тютюнових підприємств</w:t>
      </w:r>
      <w:r>
        <w:rPr>
          <w:lang w:val="uk-UA"/>
        </w:rPr>
        <w:t>, які потребують додаткових капіталів. Загалом т</w:t>
      </w:r>
      <w:r w:rsidRPr="00205608">
        <w:rPr>
          <w:lang w:val="uk-UA"/>
        </w:rPr>
        <w:t>ютюнова промисловість</w:t>
      </w:r>
      <w:r>
        <w:rPr>
          <w:lang w:val="uk-UA"/>
        </w:rPr>
        <w:t xml:space="preserve"> України</w:t>
      </w:r>
      <w:r w:rsidRPr="00205608">
        <w:rPr>
          <w:lang w:val="uk-UA"/>
        </w:rPr>
        <w:t xml:space="preserve"> значною м</w:t>
      </w:r>
      <w:r w:rsidRPr="00205608">
        <w:rPr>
          <w:lang w:val="uk-UA"/>
        </w:rPr>
        <w:t>і</w:t>
      </w:r>
      <w:r w:rsidRPr="00205608">
        <w:rPr>
          <w:lang w:val="uk-UA"/>
        </w:rPr>
        <w:t xml:space="preserve">рою залежить від іноземних фірм з виробництва тютюну. </w:t>
      </w:r>
      <w:r>
        <w:rPr>
          <w:lang w:val="uk-UA"/>
        </w:rPr>
        <w:t xml:space="preserve">З їхнім приходом </w:t>
      </w:r>
      <w:proofErr w:type="spellStart"/>
      <w:r>
        <w:rPr>
          <w:lang w:val="uk-UA"/>
        </w:rPr>
        <w:t>обіг</w:t>
      </w:r>
      <w:r w:rsidRPr="00205608">
        <w:rPr>
          <w:lang w:val="uk-UA"/>
        </w:rPr>
        <w:t>и</w:t>
      </w:r>
      <w:proofErr w:type="spellEnd"/>
      <w:r w:rsidRPr="00205608">
        <w:rPr>
          <w:lang w:val="uk-UA"/>
        </w:rPr>
        <w:t xml:space="preserve"> промисловості виросли в два рази</w:t>
      </w:r>
      <w:r>
        <w:rPr>
          <w:lang w:val="uk-UA"/>
        </w:rPr>
        <w:t>:</w:t>
      </w:r>
      <w:r w:rsidRPr="00205608">
        <w:rPr>
          <w:lang w:val="uk-UA"/>
        </w:rPr>
        <w:t xml:space="preserve"> 1996 р. виробництво цигарок </w:t>
      </w:r>
      <w:r>
        <w:rPr>
          <w:lang w:val="uk-UA"/>
        </w:rPr>
        <w:t>стан</w:t>
      </w:r>
      <w:r>
        <w:rPr>
          <w:lang w:val="uk-UA"/>
        </w:rPr>
        <w:t>о</w:t>
      </w:r>
      <w:r>
        <w:rPr>
          <w:lang w:val="uk-UA"/>
        </w:rPr>
        <w:t>вило</w:t>
      </w:r>
      <w:r w:rsidRPr="00205608">
        <w:rPr>
          <w:lang w:val="uk-UA"/>
        </w:rPr>
        <w:t xml:space="preserve"> 206 </w:t>
      </w:r>
      <w:proofErr w:type="spellStart"/>
      <w:r w:rsidRPr="00205608">
        <w:rPr>
          <w:lang w:val="uk-UA"/>
        </w:rPr>
        <w:t>млрд</w:t>
      </w:r>
      <w:r>
        <w:rPr>
          <w:lang w:val="uk-UA"/>
        </w:rPr>
        <w:t>.</w:t>
      </w:r>
      <w:r w:rsidRPr="00205608">
        <w:rPr>
          <w:lang w:val="uk-UA"/>
        </w:rPr>
        <w:t>шт</w:t>
      </w:r>
      <w:proofErr w:type="spellEnd"/>
      <w:r>
        <w:rPr>
          <w:lang w:val="uk-UA"/>
        </w:rPr>
        <w:t>.</w:t>
      </w:r>
      <w:r w:rsidRPr="00205608">
        <w:rPr>
          <w:lang w:val="uk-UA"/>
        </w:rPr>
        <w:t>, а 2006 р.</w:t>
      </w:r>
      <w:r>
        <w:rPr>
          <w:lang w:val="uk-UA"/>
        </w:rPr>
        <w:t xml:space="preserve"> – </w:t>
      </w:r>
      <w:r w:rsidRPr="00205608">
        <w:rPr>
          <w:lang w:val="uk-UA"/>
        </w:rPr>
        <w:t xml:space="preserve">413 </w:t>
      </w:r>
      <w:proofErr w:type="spellStart"/>
      <w:r w:rsidRPr="00205608">
        <w:rPr>
          <w:lang w:val="uk-UA"/>
        </w:rPr>
        <w:t>млрд</w:t>
      </w:r>
      <w:r>
        <w:rPr>
          <w:lang w:val="uk-UA"/>
        </w:rPr>
        <w:t>.</w:t>
      </w:r>
      <w:r w:rsidRPr="00205608">
        <w:rPr>
          <w:lang w:val="uk-UA"/>
        </w:rPr>
        <w:t>шт</w:t>
      </w:r>
      <w:proofErr w:type="spellEnd"/>
      <w:r>
        <w:rPr>
          <w:lang w:val="uk-UA"/>
        </w:rPr>
        <w:t>.</w:t>
      </w:r>
      <w:r w:rsidRPr="00205608">
        <w:rPr>
          <w:lang w:val="uk-UA"/>
        </w:rPr>
        <w:t xml:space="preserve"> </w:t>
      </w:r>
      <w:r>
        <w:rPr>
          <w:lang w:val="uk-UA"/>
        </w:rPr>
        <w:t xml:space="preserve">Зараз </w:t>
      </w:r>
      <w:r w:rsidRPr="00205608">
        <w:rPr>
          <w:lang w:val="uk-UA"/>
        </w:rPr>
        <w:t>підприємств</w:t>
      </w:r>
      <w:r>
        <w:rPr>
          <w:lang w:val="uk-UA"/>
        </w:rPr>
        <w:t>а</w:t>
      </w:r>
      <w:r w:rsidRPr="00205608">
        <w:rPr>
          <w:lang w:val="uk-UA"/>
        </w:rPr>
        <w:t xml:space="preserve"> з іноземними інвестиціями</w:t>
      </w:r>
      <w:r>
        <w:rPr>
          <w:lang w:val="uk-UA"/>
        </w:rPr>
        <w:t xml:space="preserve"> </w:t>
      </w:r>
      <w:r w:rsidRPr="00205608">
        <w:rPr>
          <w:lang w:val="uk-UA"/>
        </w:rPr>
        <w:t>виробляють 97</w:t>
      </w:r>
      <w:r>
        <w:rPr>
          <w:lang w:val="uk-UA"/>
        </w:rPr>
        <w:t xml:space="preserve"> </w:t>
      </w:r>
      <w:r w:rsidRPr="00205608">
        <w:rPr>
          <w:lang w:val="uk-UA"/>
        </w:rPr>
        <w:t>% тютюнової продукції</w:t>
      </w:r>
      <w:r>
        <w:rPr>
          <w:lang w:val="uk-UA"/>
        </w:rPr>
        <w:t xml:space="preserve"> в Укра</w:t>
      </w:r>
      <w:r>
        <w:rPr>
          <w:lang w:val="uk-UA"/>
        </w:rPr>
        <w:t>ї</w:t>
      </w:r>
      <w:r>
        <w:rPr>
          <w:lang w:val="uk-UA"/>
        </w:rPr>
        <w:t>ні [104, 105].</w:t>
      </w:r>
    </w:p>
    <w:p w:rsidR="0033288A" w:rsidRPr="00205608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С</w:t>
      </w:r>
      <w:r w:rsidRPr="00E940EF">
        <w:rPr>
          <w:lang w:val="uk-UA"/>
        </w:rPr>
        <w:t>ередні та мал</w:t>
      </w:r>
      <w:r>
        <w:rPr>
          <w:lang w:val="uk-UA"/>
        </w:rPr>
        <w:t xml:space="preserve">і </w:t>
      </w:r>
      <w:r w:rsidRPr="00E940EF">
        <w:rPr>
          <w:lang w:val="uk-UA"/>
        </w:rPr>
        <w:t>фабрик</w:t>
      </w:r>
      <w:r>
        <w:rPr>
          <w:lang w:val="uk-UA"/>
        </w:rPr>
        <w:t>и виробляють майже 1,4 млрд. сигарет. М</w:t>
      </w:r>
      <w:r w:rsidRPr="00E940EF">
        <w:rPr>
          <w:lang w:val="uk-UA"/>
        </w:rPr>
        <w:t>ал</w:t>
      </w:r>
      <w:r>
        <w:rPr>
          <w:lang w:val="uk-UA"/>
        </w:rPr>
        <w:t>а</w:t>
      </w:r>
      <w:r w:rsidRPr="00E940EF">
        <w:rPr>
          <w:lang w:val="uk-UA"/>
        </w:rPr>
        <w:t xml:space="preserve"> фабрика, як</w:t>
      </w:r>
      <w:r>
        <w:rPr>
          <w:lang w:val="uk-UA"/>
        </w:rPr>
        <w:t>а</w:t>
      </w:r>
      <w:r w:rsidRPr="00E940EF">
        <w:rPr>
          <w:lang w:val="uk-UA"/>
        </w:rPr>
        <w:t xml:space="preserve"> працювал</w:t>
      </w:r>
      <w:r>
        <w:rPr>
          <w:lang w:val="uk-UA"/>
        </w:rPr>
        <w:t>а</w:t>
      </w:r>
      <w:r w:rsidRPr="00E940EF">
        <w:rPr>
          <w:lang w:val="uk-UA"/>
        </w:rPr>
        <w:t xml:space="preserve"> ще за</w:t>
      </w:r>
      <w:r>
        <w:rPr>
          <w:lang w:val="uk-UA"/>
        </w:rPr>
        <w:t xml:space="preserve"> </w:t>
      </w:r>
      <w:r w:rsidRPr="00E940EF">
        <w:rPr>
          <w:lang w:val="uk-UA"/>
        </w:rPr>
        <w:t xml:space="preserve">часів СРСР, </w:t>
      </w:r>
      <w:r>
        <w:rPr>
          <w:lang w:val="en-US"/>
        </w:rPr>
        <w:t>“</w:t>
      </w:r>
      <w:r w:rsidRPr="00E940EF">
        <w:rPr>
          <w:lang w:val="uk-UA"/>
        </w:rPr>
        <w:t>Українська тютюнова</w:t>
      </w:r>
      <w:r>
        <w:rPr>
          <w:lang w:val="uk-UA"/>
        </w:rPr>
        <w:t xml:space="preserve"> </w:t>
      </w:r>
      <w:r w:rsidRPr="00E940EF">
        <w:rPr>
          <w:lang w:val="uk-UA"/>
        </w:rPr>
        <w:t>комп</w:t>
      </w:r>
      <w:r w:rsidRPr="00E940EF">
        <w:rPr>
          <w:lang w:val="uk-UA"/>
        </w:rPr>
        <w:t>а</w:t>
      </w:r>
      <w:r w:rsidRPr="00E940EF">
        <w:rPr>
          <w:lang w:val="uk-UA"/>
        </w:rPr>
        <w:t>нія</w:t>
      </w:r>
      <w:r>
        <w:rPr>
          <w:lang w:val="en-US"/>
        </w:rPr>
        <w:t>”</w:t>
      </w:r>
      <w:r>
        <w:rPr>
          <w:lang w:val="uk-UA"/>
        </w:rPr>
        <w:t xml:space="preserve"> </w:t>
      </w:r>
      <w:r w:rsidRPr="00E940EF">
        <w:rPr>
          <w:lang w:val="uk-UA"/>
        </w:rPr>
        <w:t xml:space="preserve">в м. </w:t>
      </w:r>
      <w:proofErr w:type="spellStart"/>
      <w:r w:rsidRPr="00E940EF">
        <w:rPr>
          <w:lang w:val="uk-UA"/>
        </w:rPr>
        <w:t>Монастирище</w:t>
      </w:r>
      <w:proofErr w:type="spellEnd"/>
      <w:r>
        <w:rPr>
          <w:lang w:val="uk-UA"/>
        </w:rPr>
        <w:t xml:space="preserve"> </w:t>
      </w:r>
      <w:r w:rsidRPr="00E940EF">
        <w:rPr>
          <w:lang w:val="uk-UA"/>
        </w:rPr>
        <w:t xml:space="preserve">у 2008 році припинила виробництво. </w:t>
      </w:r>
      <w:r>
        <w:rPr>
          <w:lang w:val="uk-UA"/>
        </w:rPr>
        <w:t xml:space="preserve"> </w:t>
      </w:r>
      <w:r w:rsidRPr="00E940EF">
        <w:rPr>
          <w:lang w:val="uk-UA"/>
        </w:rPr>
        <w:t>Донецька тю</w:t>
      </w:r>
      <w:r>
        <w:rPr>
          <w:lang w:val="uk-UA"/>
        </w:rPr>
        <w:t xml:space="preserve">тюнова компанія </w:t>
      </w:r>
      <w:r>
        <w:rPr>
          <w:lang w:val="en-US"/>
        </w:rPr>
        <w:t>“</w:t>
      </w:r>
      <w:proofErr w:type="spellStart"/>
      <w:r>
        <w:rPr>
          <w:lang w:val="uk-UA"/>
        </w:rPr>
        <w:t>Хамадей</w:t>
      </w:r>
      <w:proofErr w:type="spellEnd"/>
      <w:r>
        <w:rPr>
          <w:lang w:val="en-US"/>
        </w:rPr>
        <w:t>”</w:t>
      </w:r>
      <w:r>
        <w:rPr>
          <w:lang w:val="uk-UA"/>
        </w:rPr>
        <w:t xml:space="preserve"> </w:t>
      </w:r>
      <w:r w:rsidRPr="00E940EF">
        <w:rPr>
          <w:lang w:val="uk-UA"/>
        </w:rPr>
        <w:t>виробляє недорогі місцеві марки сигарет</w:t>
      </w:r>
      <w:r>
        <w:rPr>
          <w:lang w:val="uk-UA"/>
        </w:rPr>
        <w:t xml:space="preserve"> </w:t>
      </w:r>
      <w:r>
        <w:rPr>
          <w:lang w:val="en-US"/>
        </w:rPr>
        <w:t>“</w:t>
      </w:r>
      <w:r w:rsidRPr="00E940EF">
        <w:rPr>
          <w:lang w:val="uk-UA"/>
        </w:rPr>
        <w:t>Біле со</w:t>
      </w:r>
      <w:r w:rsidRPr="00E940EF">
        <w:rPr>
          <w:lang w:val="uk-UA"/>
        </w:rPr>
        <w:t>н</w:t>
      </w:r>
      <w:r w:rsidRPr="00E940EF">
        <w:rPr>
          <w:lang w:val="uk-UA"/>
        </w:rPr>
        <w:t>це</w:t>
      </w:r>
      <w:r>
        <w:rPr>
          <w:lang w:val="en-US"/>
        </w:rPr>
        <w:t>”</w:t>
      </w:r>
      <w:r>
        <w:rPr>
          <w:lang w:val="uk-UA"/>
        </w:rPr>
        <w:t xml:space="preserve">, </w:t>
      </w:r>
      <w:r>
        <w:rPr>
          <w:lang w:val="en-US"/>
        </w:rPr>
        <w:t>“</w:t>
      </w:r>
      <w:r w:rsidRPr="00E940EF">
        <w:rPr>
          <w:lang w:val="uk-UA"/>
        </w:rPr>
        <w:t>Хортиця</w:t>
      </w:r>
      <w:r>
        <w:rPr>
          <w:lang w:val="en-US"/>
        </w:rPr>
        <w:t>”</w:t>
      </w:r>
      <w:r w:rsidRPr="00E940EF">
        <w:rPr>
          <w:lang w:val="uk-UA"/>
        </w:rPr>
        <w:t xml:space="preserve"> тощо. Ціни </w:t>
      </w:r>
      <w:r>
        <w:rPr>
          <w:lang w:val="uk-UA"/>
        </w:rPr>
        <w:t xml:space="preserve">цих </w:t>
      </w:r>
      <w:r w:rsidRPr="00E940EF">
        <w:rPr>
          <w:lang w:val="uk-UA"/>
        </w:rPr>
        <w:t>сигарет у 2013 р</w:t>
      </w:r>
      <w:r>
        <w:rPr>
          <w:lang w:val="uk-UA"/>
        </w:rPr>
        <w:t>.</w:t>
      </w:r>
      <w:r w:rsidRPr="00E940EF">
        <w:rPr>
          <w:lang w:val="uk-UA"/>
        </w:rPr>
        <w:t xml:space="preserve"> </w:t>
      </w:r>
      <w:r>
        <w:rPr>
          <w:lang w:val="uk-UA"/>
        </w:rPr>
        <w:t>-</w:t>
      </w:r>
      <w:r w:rsidRPr="00E940EF">
        <w:rPr>
          <w:lang w:val="uk-UA"/>
        </w:rPr>
        <w:t xml:space="preserve"> 7,50 грн. за</w:t>
      </w:r>
      <w:r>
        <w:rPr>
          <w:lang w:val="uk-UA"/>
        </w:rPr>
        <w:t xml:space="preserve"> </w:t>
      </w:r>
      <w:r w:rsidRPr="00E940EF">
        <w:rPr>
          <w:lang w:val="uk-UA"/>
        </w:rPr>
        <w:t>пачку з філь</w:t>
      </w:r>
      <w:r w:rsidRPr="00E940EF">
        <w:rPr>
          <w:lang w:val="uk-UA"/>
        </w:rPr>
        <w:t>т</w:t>
      </w:r>
      <w:r>
        <w:rPr>
          <w:lang w:val="uk-UA"/>
        </w:rPr>
        <w:t xml:space="preserve">ром та 3 грн. - </w:t>
      </w:r>
      <w:r w:rsidRPr="00E940EF">
        <w:rPr>
          <w:lang w:val="uk-UA"/>
        </w:rPr>
        <w:t>без фільтру, тобто суттєво менше, ніж середні</w:t>
      </w:r>
      <w:r>
        <w:rPr>
          <w:lang w:val="uk-UA"/>
        </w:rPr>
        <w:t xml:space="preserve"> </w:t>
      </w:r>
      <w:r w:rsidRPr="00E940EF">
        <w:rPr>
          <w:lang w:val="uk-UA"/>
        </w:rPr>
        <w:t>ціни в Україні</w:t>
      </w:r>
      <w:r>
        <w:rPr>
          <w:lang w:val="uk-UA"/>
        </w:rPr>
        <w:t>.</w:t>
      </w:r>
      <w:r w:rsidRPr="00E940EF">
        <w:rPr>
          <w:lang w:val="uk-UA"/>
        </w:rPr>
        <w:t xml:space="preserve"> </w:t>
      </w:r>
      <w:r>
        <w:rPr>
          <w:lang w:val="uk-UA"/>
        </w:rPr>
        <w:t>Т</w:t>
      </w:r>
      <w:r w:rsidRPr="00E940EF">
        <w:rPr>
          <w:lang w:val="uk-UA"/>
        </w:rPr>
        <w:t xml:space="preserve">ОВ </w:t>
      </w:r>
      <w:r>
        <w:rPr>
          <w:lang w:val="en-US"/>
        </w:rPr>
        <w:t>“</w:t>
      </w:r>
      <w:r w:rsidRPr="00E940EF">
        <w:rPr>
          <w:lang w:val="uk-UA"/>
        </w:rPr>
        <w:t>Дана-АС</w:t>
      </w:r>
      <w:r>
        <w:rPr>
          <w:lang w:val="en-US"/>
        </w:rPr>
        <w:t>”</w:t>
      </w:r>
      <w:r w:rsidRPr="00E940EF">
        <w:rPr>
          <w:lang w:val="uk-UA"/>
        </w:rPr>
        <w:t xml:space="preserve"> (Дніпропетровськ) виробляла</w:t>
      </w:r>
      <w:r>
        <w:rPr>
          <w:lang w:val="uk-UA"/>
        </w:rPr>
        <w:t xml:space="preserve"> </w:t>
      </w:r>
      <w:r w:rsidRPr="00E940EF">
        <w:rPr>
          <w:lang w:val="uk-UA"/>
        </w:rPr>
        <w:t>дешеві сигарети без фільтру (2,60 грн. за</w:t>
      </w:r>
      <w:r>
        <w:rPr>
          <w:lang w:val="uk-UA"/>
        </w:rPr>
        <w:t xml:space="preserve"> </w:t>
      </w:r>
      <w:r w:rsidRPr="00E940EF">
        <w:rPr>
          <w:lang w:val="uk-UA"/>
        </w:rPr>
        <w:t>пачку в 2012 р</w:t>
      </w:r>
      <w:r>
        <w:rPr>
          <w:lang w:val="en-US"/>
        </w:rPr>
        <w:t>.</w:t>
      </w:r>
      <w:r w:rsidRPr="00E940EF">
        <w:rPr>
          <w:lang w:val="uk-UA"/>
        </w:rPr>
        <w:t>).</w:t>
      </w:r>
      <w:r>
        <w:rPr>
          <w:lang w:val="uk-UA"/>
        </w:rPr>
        <w:t xml:space="preserve"> </w:t>
      </w:r>
      <w:r w:rsidRPr="00E940EF">
        <w:rPr>
          <w:lang w:val="uk-UA"/>
        </w:rPr>
        <w:t xml:space="preserve">ТОВ </w:t>
      </w:r>
      <w:r>
        <w:rPr>
          <w:lang w:val="en-US"/>
        </w:rPr>
        <w:t>“</w:t>
      </w:r>
      <w:r w:rsidRPr="00E940EF">
        <w:rPr>
          <w:lang w:val="uk-UA"/>
        </w:rPr>
        <w:t>Феодосійська тютюнова фабрика</w:t>
      </w:r>
      <w:r>
        <w:rPr>
          <w:lang w:val="en-US"/>
        </w:rPr>
        <w:t>”</w:t>
      </w:r>
      <w:r w:rsidRPr="00E940EF">
        <w:rPr>
          <w:lang w:val="uk-UA"/>
        </w:rPr>
        <w:t xml:space="preserve"> виробляє цигарки (</w:t>
      </w:r>
      <w:proofErr w:type="spellStart"/>
      <w:r w:rsidRPr="00E940EF">
        <w:rPr>
          <w:lang w:val="uk-UA"/>
        </w:rPr>
        <w:t>папіроси</w:t>
      </w:r>
      <w:proofErr w:type="spellEnd"/>
      <w:r w:rsidRPr="00E940EF">
        <w:rPr>
          <w:lang w:val="uk-UA"/>
        </w:rPr>
        <w:t xml:space="preserve">) </w:t>
      </w:r>
      <w:r>
        <w:rPr>
          <w:lang w:val="en-US"/>
        </w:rPr>
        <w:t>“</w:t>
      </w:r>
      <w:proofErr w:type="spellStart"/>
      <w:r w:rsidRPr="00E940EF">
        <w:rPr>
          <w:lang w:val="uk-UA"/>
        </w:rPr>
        <w:t>Беломор</w:t>
      </w:r>
      <w:proofErr w:type="spellEnd"/>
      <w:r>
        <w:rPr>
          <w:lang w:val="uk-UA"/>
        </w:rPr>
        <w:t xml:space="preserve"> </w:t>
      </w:r>
      <w:r w:rsidRPr="00E940EF">
        <w:rPr>
          <w:lang w:val="uk-UA"/>
        </w:rPr>
        <w:t>Канал</w:t>
      </w:r>
      <w:r>
        <w:rPr>
          <w:lang w:val="en-US"/>
        </w:rPr>
        <w:t>”</w:t>
      </w:r>
      <w:r>
        <w:rPr>
          <w:lang w:val="uk-UA"/>
        </w:rPr>
        <w:t xml:space="preserve"> та </w:t>
      </w:r>
      <w:r>
        <w:rPr>
          <w:lang w:val="en-US"/>
        </w:rPr>
        <w:t>“</w:t>
      </w:r>
      <w:r w:rsidRPr="00E940EF">
        <w:rPr>
          <w:lang w:val="uk-UA"/>
        </w:rPr>
        <w:t>Ялта</w:t>
      </w:r>
      <w:r>
        <w:rPr>
          <w:lang w:val="en-US"/>
        </w:rPr>
        <w:t>”</w:t>
      </w:r>
      <w:r w:rsidRPr="00E940EF">
        <w:rPr>
          <w:lang w:val="uk-UA"/>
        </w:rPr>
        <w:t xml:space="preserve"> і дуже дешеві сигарети.</w:t>
      </w:r>
      <w:r>
        <w:rPr>
          <w:lang w:val="uk-UA"/>
        </w:rPr>
        <w:t xml:space="preserve"> </w:t>
      </w:r>
      <w:r w:rsidRPr="00E940EF">
        <w:rPr>
          <w:lang w:val="uk-UA"/>
        </w:rPr>
        <w:t>На початку 2013 року декларувал</w:t>
      </w:r>
      <w:r>
        <w:rPr>
          <w:lang w:val="uk-UA"/>
        </w:rPr>
        <w:t xml:space="preserve">а </w:t>
      </w:r>
      <w:r w:rsidRPr="00E940EF">
        <w:rPr>
          <w:lang w:val="uk-UA"/>
        </w:rPr>
        <w:t>максимальні роздрібні ціни на деякі свої</w:t>
      </w:r>
      <w:r>
        <w:rPr>
          <w:lang w:val="uk-UA"/>
        </w:rPr>
        <w:t xml:space="preserve"> </w:t>
      </w:r>
      <w:r w:rsidRPr="00E940EF">
        <w:rPr>
          <w:lang w:val="uk-UA"/>
        </w:rPr>
        <w:t>ма</w:t>
      </w:r>
      <w:r w:rsidRPr="00E940EF">
        <w:rPr>
          <w:lang w:val="uk-UA"/>
        </w:rPr>
        <w:t>р</w:t>
      </w:r>
      <w:r w:rsidRPr="00E940EF">
        <w:rPr>
          <w:lang w:val="uk-UA"/>
        </w:rPr>
        <w:t xml:space="preserve">ки сигарет з фільтром </w:t>
      </w:r>
      <w:r>
        <w:rPr>
          <w:lang w:val="uk-UA"/>
        </w:rPr>
        <w:t xml:space="preserve">на рівні </w:t>
      </w:r>
      <w:r w:rsidRPr="00E940EF">
        <w:rPr>
          <w:lang w:val="uk-UA"/>
        </w:rPr>
        <w:t>4,50</w:t>
      </w:r>
      <w:r>
        <w:rPr>
          <w:lang w:val="uk-UA"/>
        </w:rPr>
        <w:t>-</w:t>
      </w:r>
      <w:r w:rsidRPr="00E940EF">
        <w:rPr>
          <w:lang w:val="uk-UA"/>
        </w:rPr>
        <w:t>5,00 гр</w:t>
      </w:r>
      <w:r>
        <w:rPr>
          <w:lang w:val="uk-UA"/>
        </w:rPr>
        <w:t>н.</w:t>
      </w:r>
      <w:r w:rsidRPr="00E940EF">
        <w:rPr>
          <w:lang w:val="uk-UA"/>
        </w:rPr>
        <w:t>, тоді як мінімальний</w:t>
      </w:r>
      <w:r>
        <w:rPr>
          <w:lang w:val="uk-UA"/>
        </w:rPr>
        <w:t xml:space="preserve"> </w:t>
      </w:r>
      <w:r w:rsidRPr="00E940EF">
        <w:rPr>
          <w:lang w:val="uk-UA"/>
        </w:rPr>
        <w:t xml:space="preserve">акциз у </w:t>
      </w:r>
      <w:r w:rsidRPr="00E940EF">
        <w:rPr>
          <w:lang w:val="uk-UA"/>
        </w:rPr>
        <w:lastRenderedPageBreak/>
        <w:t>2013 р</w:t>
      </w:r>
      <w:r>
        <w:rPr>
          <w:lang w:val="en-US"/>
        </w:rPr>
        <w:t>.</w:t>
      </w:r>
      <w:r w:rsidRPr="00E940EF">
        <w:rPr>
          <w:lang w:val="uk-UA"/>
        </w:rPr>
        <w:t xml:space="preserve"> складав 4,35 гр</w:t>
      </w:r>
      <w:r>
        <w:rPr>
          <w:lang w:val="uk-UA"/>
        </w:rPr>
        <w:t>н.</w:t>
      </w:r>
      <w:r w:rsidRPr="00E940EF">
        <w:rPr>
          <w:lang w:val="uk-UA"/>
        </w:rPr>
        <w:t xml:space="preserve"> за</w:t>
      </w:r>
      <w:r>
        <w:rPr>
          <w:lang w:val="uk-UA"/>
        </w:rPr>
        <w:t xml:space="preserve"> </w:t>
      </w:r>
      <w:r w:rsidRPr="00E940EF">
        <w:rPr>
          <w:lang w:val="uk-UA"/>
        </w:rPr>
        <w:t>пачку, і з урахуванням ПДВ сума податків</w:t>
      </w:r>
      <w:r>
        <w:rPr>
          <w:lang w:val="uk-UA"/>
        </w:rPr>
        <w:t xml:space="preserve"> </w:t>
      </w:r>
      <w:r w:rsidRPr="00E940EF">
        <w:rPr>
          <w:lang w:val="uk-UA"/>
        </w:rPr>
        <w:t>пер</w:t>
      </w:r>
      <w:r w:rsidRPr="00E940EF">
        <w:rPr>
          <w:lang w:val="uk-UA"/>
        </w:rPr>
        <w:t>е</w:t>
      </w:r>
      <w:r w:rsidRPr="00E940EF">
        <w:rPr>
          <w:lang w:val="uk-UA"/>
        </w:rPr>
        <w:t>вищувала максимальну роздрібну ціну,</w:t>
      </w:r>
      <w:r>
        <w:rPr>
          <w:lang w:val="uk-UA"/>
        </w:rPr>
        <w:t xml:space="preserve"> </w:t>
      </w:r>
      <w:r w:rsidRPr="00E940EF">
        <w:rPr>
          <w:lang w:val="uk-UA"/>
        </w:rPr>
        <w:t>тобто формально виробництво цих сигарет</w:t>
      </w:r>
      <w:r>
        <w:rPr>
          <w:lang w:val="uk-UA"/>
        </w:rPr>
        <w:t xml:space="preserve"> </w:t>
      </w:r>
      <w:r w:rsidRPr="00E940EF">
        <w:rPr>
          <w:lang w:val="uk-UA"/>
        </w:rPr>
        <w:t>було планово-збитковим.</w:t>
      </w:r>
      <w:r>
        <w:rPr>
          <w:lang w:val="uk-UA"/>
        </w:rPr>
        <w:t xml:space="preserve"> </w:t>
      </w:r>
      <w:r w:rsidRPr="00E940EF">
        <w:rPr>
          <w:lang w:val="uk-UA"/>
        </w:rPr>
        <w:t>Львівська тютюнова фабрика пр</w:t>
      </w:r>
      <w:r w:rsidRPr="00E940EF">
        <w:rPr>
          <w:lang w:val="uk-UA"/>
        </w:rPr>
        <w:t>а</w:t>
      </w:r>
      <w:r w:rsidRPr="00E940EF">
        <w:rPr>
          <w:lang w:val="uk-UA"/>
        </w:rPr>
        <w:t>цювала під</w:t>
      </w:r>
      <w:r>
        <w:rPr>
          <w:lang w:val="uk-UA"/>
        </w:rPr>
        <w:t xml:space="preserve"> </w:t>
      </w:r>
      <w:r w:rsidRPr="00E940EF">
        <w:rPr>
          <w:lang w:val="uk-UA"/>
        </w:rPr>
        <w:t>різними юридичними адресами і назвами.</w:t>
      </w:r>
      <w:r>
        <w:rPr>
          <w:lang w:val="uk-UA"/>
        </w:rPr>
        <w:t xml:space="preserve"> </w:t>
      </w:r>
      <w:r w:rsidRPr="00E940EF">
        <w:rPr>
          <w:lang w:val="uk-UA"/>
        </w:rPr>
        <w:t>У 2008</w:t>
      </w:r>
      <w:r>
        <w:rPr>
          <w:lang w:val="uk-UA"/>
        </w:rPr>
        <w:t>-</w:t>
      </w:r>
      <w:r w:rsidRPr="00E940EF">
        <w:rPr>
          <w:lang w:val="uk-UA"/>
        </w:rPr>
        <w:t>2009 р</w:t>
      </w:r>
      <w:r>
        <w:rPr>
          <w:lang w:val="uk-UA"/>
        </w:rPr>
        <w:t>р.</w:t>
      </w:r>
      <w:r w:rsidRPr="00E940EF">
        <w:rPr>
          <w:lang w:val="uk-UA"/>
        </w:rPr>
        <w:t xml:space="preserve"> це бу</w:t>
      </w:r>
      <w:r>
        <w:rPr>
          <w:lang w:val="uk-UA"/>
        </w:rPr>
        <w:t xml:space="preserve">ло </w:t>
      </w:r>
      <w:r>
        <w:rPr>
          <w:lang w:val="en-US"/>
        </w:rPr>
        <w:t>“</w:t>
      </w:r>
      <w:r w:rsidRPr="00E940EF">
        <w:rPr>
          <w:lang w:val="uk-UA"/>
        </w:rPr>
        <w:t>Ін</w:t>
      </w:r>
      <w:r w:rsidRPr="00E940EF">
        <w:rPr>
          <w:lang w:val="uk-UA"/>
        </w:rPr>
        <w:t>о</w:t>
      </w:r>
      <w:r w:rsidRPr="00E940EF">
        <w:rPr>
          <w:lang w:val="uk-UA"/>
        </w:rPr>
        <w:t>земне</w:t>
      </w:r>
      <w:r>
        <w:rPr>
          <w:lang w:val="uk-UA"/>
        </w:rPr>
        <w:t xml:space="preserve"> </w:t>
      </w:r>
      <w:r w:rsidRPr="00E940EF">
        <w:rPr>
          <w:lang w:val="uk-UA"/>
        </w:rPr>
        <w:t>підп</w:t>
      </w:r>
      <w:r>
        <w:rPr>
          <w:lang w:val="uk-UA"/>
        </w:rPr>
        <w:t xml:space="preserve">риємство </w:t>
      </w:r>
      <w:r>
        <w:rPr>
          <w:lang w:val="en-US"/>
        </w:rPr>
        <w:t>“</w:t>
      </w:r>
      <w:r w:rsidRPr="00E940EF">
        <w:rPr>
          <w:lang w:val="uk-UA"/>
        </w:rPr>
        <w:t>Західна індустріальна</w:t>
      </w:r>
      <w:r>
        <w:rPr>
          <w:lang w:val="uk-UA"/>
        </w:rPr>
        <w:t xml:space="preserve"> </w:t>
      </w:r>
      <w:r w:rsidRPr="00E940EF">
        <w:rPr>
          <w:lang w:val="uk-UA"/>
        </w:rPr>
        <w:t>компанія</w:t>
      </w:r>
      <w:r>
        <w:rPr>
          <w:lang w:val="en-US"/>
        </w:rPr>
        <w:t>”</w:t>
      </w:r>
      <w:r w:rsidRPr="00E940EF">
        <w:rPr>
          <w:lang w:val="uk-UA"/>
        </w:rPr>
        <w:t>, з 2010 р</w:t>
      </w:r>
      <w:r>
        <w:rPr>
          <w:lang w:val="uk-UA"/>
        </w:rPr>
        <w:t>.</w:t>
      </w:r>
      <w:r w:rsidRPr="00E940EF">
        <w:rPr>
          <w:lang w:val="uk-UA"/>
        </w:rPr>
        <w:t xml:space="preserve"> </w:t>
      </w:r>
      <w:r>
        <w:rPr>
          <w:lang w:val="en-US"/>
        </w:rPr>
        <w:t>-</w:t>
      </w:r>
      <w:r w:rsidRPr="00E940EF">
        <w:rPr>
          <w:lang w:val="uk-UA"/>
        </w:rPr>
        <w:t xml:space="preserve"> ТОВ </w:t>
      </w:r>
      <w:r>
        <w:rPr>
          <w:lang w:val="en-US"/>
        </w:rPr>
        <w:t>“</w:t>
      </w:r>
      <w:proofErr w:type="spellStart"/>
      <w:r w:rsidRPr="00E940EF">
        <w:rPr>
          <w:lang w:val="uk-UA"/>
        </w:rPr>
        <w:t>Мег</w:t>
      </w:r>
      <w:r w:rsidRPr="00E940EF">
        <w:rPr>
          <w:lang w:val="uk-UA"/>
        </w:rPr>
        <w:t>а</w:t>
      </w:r>
      <w:r w:rsidRPr="00E940EF">
        <w:rPr>
          <w:lang w:val="uk-UA"/>
        </w:rPr>
        <w:t>євро</w:t>
      </w:r>
      <w:r>
        <w:rPr>
          <w:lang w:val="uk-UA"/>
        </w:rPr>
        <w:t>буд</w:t>
      </w:r>
      <w:proofErr w:type="spellEnd"/>
      <w:r>
        <w:rPr>
          <w:lang w:val="en-US"/>
        </w:rPr>
        <w:t>”</w:t>
      </w:r>
      <w:r w:rsidRPr="00E940EF">
        <w:rPr>
          <w:lang w:val="uk-UA"/>
        </w:rPr>
        <w:t>. У 2013 році більшість</w:t>
      </w:r>
      <w:r>
        <w:rPr>
          <w:lang w:val="uk-UA"/>
        </w:rPr>
        <w:t xml:space="preserve"> </w:t>
      </w:r>
      <w:r w:rsidRPr="00E940EF">
        <w:rPr>
          <w:lang w:val="uk-UA"/>
        </w:rPr>
        <w:t>марок Львівської фабрики мали максимал</w:t>
      </w:r>
      <w:r w:rsidRPr="00E940EF">
        <w:rPr>
          <w:lang w:val="uk-UA"/>
        </w:rPr>
        <w:t>ь</w:t>
      </w:r>
      <w:r w:rsidRPr="00E940EF">
        <w:rPr>
          <w:lang w:val="uk-UA"/>
        </w:rPr>
        <w:t>ну</w:t>
      </w:r>
      <w:r>
        <w:rPr>
          <w:lang w:val="uk-UA"/>
        </w:rPr>
        <w:t xml:space="preserve"> </w:t>
      </w:r>
      <w:r w:rsidRPr="00E940EF">
        <w:rPr>
          <w:lang w:val="uk-UA"/>
        </w:rPr>
        <w:t>роздрібну ціну від 6 до 7 грн. за пачку, тоді</w:t>
      </w:r>
      <w:r w:rsidRPr="00E940EF">
        <w:t xml:space="preserve"> </w:t>
      </w:r>
      <w:r w:rsidRPr="00E940EF">
        <w:rPr>
          <w:lang w:val="uk-UA"/>
        </w:rPr>
        <w:t>як найдешевші сигарети фа</w:t>
      </w:r>
      <w:r w:rsidRPr="00E940EF">
        <w:rPr>
          <w:lang w:val="uk-UA"/>
        </w:rPr>
        <w:t>б</w:t>
      </w:r>
      <w:r w:rsidRPr="00E940EF">
        <w:rPr>
          <w:lang w:val="uk-UA"/>
        </w:rPr>
        <w:t>рик</w:t>
      </w:r>
      <w:r>
        <w:rPr>
          <w:lang w:val="uk-UA"/>
        </w:rPr>
        <w:t xml:space="preserve"> </w:t>
      </w:r>
      <w:r w:rsidRPr="00E940EF">
        <w:rPr>
          <w:lang w:val="uk-UA"/>
        </w:rPr>
        <w:t>коштували 7,50 грн.</w:t>
      </w:r>
      <w:r>
        <w:rPr>
          <w:lang w:val="uk-UA"/>
        </w:rPr>
        <w:t xml:space="preserve"> [209].</w:t>
      </w:r>
    </w:p>
    <w:p w:rsidR="0033288A" w:rsidRDefault="0033288A" w:rsidP="0033288A">
      <w:pPr>
        <w:spacing w:line="360" w:lineRule="auto"/>
        <w:rPr>
          <w:lang w:val="uk-UA"/>
        </w:rPr>
      </w:pPr>
    </w:p>
    <w:p w:rsidR="0033288A" w:rsidRPr="00534F11" w:rsidRDefault="0033288A" w:rsidP="0033288A">
      <w:pPr>
        <w:spacing w:line="360" w:lineRule="auto"/>
        <w:ind w:firstLine="709"/>
        <w:rPr>
          <w:b/>
          <w:lang w:val="uk-UA"/>
        </w:rPr>
      </w:pPr>
      <w:r w:rsidRPr="00534F11">
        <w:rPr>
          <w:b/>
          <w:lang w:val="uk-UA"/>
        </w:rPr>
        <w:t>2.2. Особливості ірраціонального попиту на алкогольні напої та тютюнові вироби в Україні та Світі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 xml:space="preserve">Згідно </w:t>
      </w:r>
      <w:r>
        <w:rPr>
          <w:lang w:val="uk-UA"/>
        </w:rPr>
        <w:t xml:space="preserve">з </w:t>
      </w:r>
      <w:r w:rsidRPr="00534F11">
        <w:rPr>
          <w:lang w:val="uk-UA"/>
        </w:rPr>
        <w:t>медично</w:t>
      </w:r>
      <w:r>
        <w:rPr>
          <w:lang w:val="uk-UA"/>
        </w:rPr>
        <w:t>ю</w:t>
      </w:r>
      <w:r w:rsidRPr="00534F11">
        <w:rPr>
          <w:lang w:val="uk-UA"/>
        </w:rPr>
        <w:t xml:space="preserve"> точк</w:t>
      </w:r>
      <w:r>
        <w:rPr>
          <w:lang w:val="uk-UA"/>
        </w:rPr>
        <w:t>ою</w:t>
      </w:r>
      <w:r w:rsidRPr="00534F11">
        <w:rPr>
          <w:lang w:val="uk-UA"/>
        </w:rPr>
        <w:t xml:space="preserve"> зору</w:t>
      </w:r>
      <w:r>
        <w:rPr>
          <w:lang w:val="uk-UA"/>
        </w:rPr>
        <w:t xml:space="preserve"> – </w:t>
      </w:r>
      <w:r w:rsidRPr="00534F11">
        <w:rPr>
          <w:lang w:val="uk-UA"/>
        </w:rPr>
        <w:t>алкогольні напої – це отруйні розч</w:t>
      </w:r>
      <w:r w:rsidRPr="00534F11">
        <w:rPr>
          <w:lang w:val="uk-UA"/>
        </w:rPr>
        <w:t>и</w:t>
      </w:r>
      <w:r w:rsidRPr="00534F11">
        <w:rPr>
          <w:lang w:val="uk-UA"/>
        </w:rPr>
        <w:t>ни, основою яких є етанол (етиловий спирт)</w:t>
      </w:r>
      <w:r>
        <w:rPr>
          <w:lang w:val="uk-UA"/>
        </w:rPr>
        <w:t>. У</w:t>
      </w:r>
      <w:r w:rsidRPr="00534F11">
        <w:rPr>
          <w:lang w:val="uk-UA"/>
        </w:rPr>
        <w:t xml:space="preserve"> </w:t>
      </w:r>
      <w:r w:rsidRPr="00E63AB2">
        <w:rPr>
          <w:lang w:val="uk-UA"/>
        </w:rPr>
        <w:t>ГОСТ СРСР</w:t>
      </w:r>
      <w:r w:rsidRPr="00534F11">
        <w:rPr>
          <w:lang w:val="uk-UA"/>
        </w:rPr>
        <w:t xml:space="preserve"> від 1972 р.</w:t>
      </w:r>
      <w:r>
        <w:rPr>
          <w:lang w:val="uk-UA"/>
        </w:rPr>
        <w:t xml:space="preserve"> в</w:t>
      </w:r>
      <w:r>
        <w:rPr>
          <w:lang w:val="uk-UA"/>
        </w:rPr>
        <w:t>и</w:t>
      </w:r>
      <w:r>
        <w:rPr>
          <w:lang w:val="uk-UA"/>
        </w:rPr>
        <w:t>значаєт</w:t>
      </w:r>
      <w:r>
        <w:rPr>
          <w:lang w:val="uk-UA"/>
        </w:rPr>
        <w:t>ь</w:t>
      </w:r>
      <w:r>
        <w:rPr>
          <w:lang w:val="uk-UA"/>
        </w:rPr>
        <w:t>ся, що</w:t>
      </w:r>
      <w:r w:rsidRPr="00534F11">
        <w:rPr>
          <w:lang w:val="uk-UA"/>
        </w:rPr>
        <w:t xml:space="preserve"> </w:t>
      </w:r>
      <w:r w:rsidRPr="0001172A">
        <w:t>“</w:t>
      </w:r>
      <w:r>
        <w:rPr>
          <w:lang w:val="uk-UA"/>
        </w:rPr>
        <w:t>е</w:t>
      </w:r>
      <w:r w:rsidRPr="00534F11">
        <w:rPr>
          <w:lang w:val="uk-UA"/>
        </w:rPr>
        <w:t>тиловий спирт</w:t>
      </w:r>
      <w:r>
        <w:rPr>
          <w:lang w:val="uk-UA"/>
        </w:rPr>
        <w:t xml:space="preserve"> – </w:t>
      </w:r>
      <w:r w:rsidRPr="00534F11">
        <w:rPr>
          <w:lang w:val="uk-UA"/>
        </w:rPr>
        <w:t>безбарвна рідина з характерним запахом</w:t>
      </w:r>
      <w:r>
        <w:rPr>
          <w:lang w:val="uk-UA"/>
        </w:rPr>
        <w:t>,</w:t>
      </w:r>
      <w:r w:rsidRPr="00534F11">
        <w:rPr>
          <w:lang w:val="uk-UA"/>
        </w:rPr>
        <w:t xml:space="preserve"> </w:t>
      </w:r>
      <w:r>
        <w:rPr>
          <w:lang w:val="uk-UA"/>
        </w:rPr>
        <w:t>с</w:t>
      </w:r>
      <w:r w:rsidRPr="00534F11">
        <w:rPr>
          <w:lang w:val="uk-UA"/>
        </w:rPr>
        <w:t>ильний наркотик, що викликає спочатку збудження, а</w:t>
      </w:r>
      <w:r>
        <w:rPr>
          <w:lang w:val="uk-UA"/>
        </w:rPr>
        <w:t xml:space="preserve"> потім параліч нерв</w:t>
      </w:r>
      <w:r>
        <w:rPr>
          <w:lang w:val="uk-UA"/>
        </w:rPr>
        <w:t>о</w:t>
      </w:r>
      <w:r>
        <w:rPr>
          <w:lang w:val="uk-UA"/>
        </w:rPr>
        <w:t>вої системи</w:t>
      </w:r>
      <w:r w:rsidRPr="0001172A">
        <w:t>”</w:t>
      </w:r>
      <w:r w:rsidRPr="00534F11">
        <w:rPr>
          <w:lang w:val="uk-UA"/>
        </w:rPr>
        <w:t xml:space="preserve"> [</w:t>
      </w:r>
      <w:r>
        <w:rPr>
          <w:lang w:val="uk-UA"/>
        </w:rPr>
        <w:t>107</w:t>
      </w:r>
      <w:r w:rsidRPr="00534F11">
        <w:rPr>
          <w:lang w:val="uk-UA"/>
        </w:rPr>
        <w:t xml:space="preserve">]. </w:t>
      </w:r>
      <w:r>
        <w:rPr>
          <w:lang w:val="uk-UA"/>
        </w:rPr>
        <w:t>Алкоголь не є життєво необхідним продуктом для люд</w:t>
      </w:r>
      <w:r>
        <w:rPr>
          <w:lang w:val="uk-UA"/>
        </w:rPr>
        <w:t>и</w:t>
      </w:r>
      <w:r>
        <w:rPr>
          <w:lang w:val="uk-UA"/>
        </w:rPr>
        <w:t>ни, багато експертів свідчать, що не існує безпечної норми його спожива</w:t>
      </w:r>
      <w:r>
        <w:rPr>
          <w:lang w:val="uk-UA"/>
        </w:rPr>
        <w:t>н</w:t>
      </w:r>
      <w:r>
        <w:rPr>
          <w:lang w:val="uk-UA"/>
        </w:rPr>
        <w:t xml:space="preserve">ня. 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>Алкоголізм</w:t>
      </w:r>
      <w:r>
        <w:rPr>
          <w:lang w:val="uk-UA"/>
        </w:rPr>
        <w:t xml:space="preserve"> – </w:t>
      </w:r>
      <w:r w:rsidRPr="00534F11">
        <w:rPr>
          <w:lang w:val="uk-UA"/>
        </w:rPr>
        <w:t>це захворювання, що викликається систематичним вж</w:t>
      </w:r>
      <w:r w:rsidRPr="00534F11">
        <w:rPr>
          <w:lang w:val="uk-UA"/>
        </w:rPr>
        <w:t>и</w:t>
      </w:r>
      <w:r w:rsidRPr="00534F11">
        <w:rPr>
          <w:lang w:val="uk-UA"/>
        </w:rPr>
        <w:t>ванням алкогольних напоїв, характеризується патологічним потягом до них, при</w:t>
      </w:r>
      <w:r w:rsidRPr="00534F11">
        <w:rPr>
          <w:lang w:val="uk-UA"/>
        </w:rPr>
        <w:t>з</w:t>
      </w:r>
      <w:r w:rsidRPr="00534F11">
        <w:rPr>
          <w:lang w:val="uk-UA"/>
        </w:rPr>
        <w:t>водить до психічних і фізичних розладів та порушує соціальні стосунки особи, яка страждає цим захворюванням [</w:t>
      </w:r>
      <w:r>
        <w:rPr>
          <w:lang w:val="uk-UA"/>
        </w:rPr>
        <w:t>108</w:t>
      </w:r>
      <w:r w:rsidRPr="00534F11">
        <w:rPr>
          <w:lang w:val="uk-UA"/>
        </w:rPr>
        <w:t>]. Алкоголізм, хронічний алк</w:t>
      </w:r>
      <w:r w:rsidRPr="00534F11">
        <w:rPr>
          <w:lang w:val="uk-UA"/>
        </w:rPr>
        <w:t>о</w:t>
      </w:r>
      <w:r w:rsidRPr="00534F11">
        <w:rPr>
          <w:lang w:val="uk-UA"/>
        </w:rPr>
        <w:t xml:space="preserve">голізм, хронічна алкогольна інтоксикація, </w:t>
      </w:r>
      <w:proofErr w:type="spellStart"/>
      <w:r w:rsidRPr="00534F11">
        <w:rPr>
          <w:lang w:val="uk-UA"/>
        </w:rPr>
        <w:t>етилізм</w:t>
      </w:r>
      <w:proofErr w:type="spellEnd"/>
      <w:r w:rsidRPr="00534F11">
        <w:rPr>
          <w:lang w:val="uk-UA"/>
        </w:rPr>
        <w:t>, алкогольна токсиком</w:t>
      </w:r>
      <w:r w:rsidRPr="00534F11">
        <w:rPr>
          <w:lang w:val="uk-UA"/>
        </w:rPr>
        <w:t>а</w:t>
      </w:r>
      <w:r w:rsidRPr="00534F11">
        <w:rPr>
          <w:lang w:val="uk-UA"/>
        </w:rPr>
        <w:t>нія т</w:t>
      </w:r>
      <w:r>
        <w:rPr>
          <w:lang w:val="uk-UA"/>
        </w:rPr>
        <w:t xml:space="preserve">ощо – </w:t>
      </w:r>
      <w:r w:rsidRPr="00534F11">
        <w:rPr>
          <w:lang w:val="uk-UA"/>
        </w:rPr>
        <w:t>захворювання, різновид токсикоманії, що характеризується пристра</w:t>
      </w:r>
      <w:r w:rsidRPr="00534F11">
        <w:rPr>
          <w:lang w:val="uk-UA"/>
        </w:rPr>
        <w:t>с</w:t>
      </w:r>
      <w:r w:rsidRPr="00534F11">
        <w:rPr>
          <w:lang w:val="uk-UA"/>
        </w:rPr>
        <w:t>тю до алкоголю (етилово</w:t>
      </w:r>
      <w:r>
        <w:rPr>
          <w:lang w:val="uk-UA"/>
        </w:rPr>
        <w:t>го</w:t>
      </w:r>
      <w:r w:rsidRPr="00534F11">
        <w:rPr>
          <w:lang w:val="uk-UA"/>
        </w:rPr>
        <w:t xml:space="preserve"> спирту), з психічною </w:t>
      </w:r>
      <w:r>
        <w:rPr>
          <w:lang w:val="uk-UA"/>
        </w:rPr>
        <w:t>та</w:t>
      </w:r>
      <w:r w:rsidRPr="00534F11">
        <w:rPr>
          <w:lang w:val="uk-UA"/>
        </w:rPr>
        <w:t xml:space="preserve"> фізичною залежні</w:t>
      </w:r>
      <w:r w:rsidRPr="00534F11">
        <w:rPr>
          <w:lang w:val="uk-UA"/>
        </w:rPr>
        <w:t>с</w:t>
      </w:r>
      <w:r w:rsidRPr="00534F11">
        <w:rPr>
          <w:lang w:val="uk-UA"/>
        </w:rPr>
        <w:t>тю від нього [</w:t>
      </w:r>
      <w:r>
        <w:rPr>
          <w:lang w:val="uk-UA"/>
        </w:rPr>
        <w:t>109</w:t>
      </w:r>
      <w:r w:rsidRPr="00534F11">
        <w:rPr>
          <w:lang w:val="uk-UA"/>
        </w:rPr>
        <w:t>].</w:t>
      </w:r>
      <w:r>
        <w:rPr>
          <w:lang w:val="uk-UA"/>
        </w:rPr>
        <w:t xml:space="preserve"> </w:t>
      </w:r>
      <w:r w:rsidRPr="0001172A">
        <w:rPr>
          <w:lang w:val="uk-UA"/>
        </w:rPr>
        <w:t>“</w:t>
      </w:r>
      <w:proofErr w:type="spellStart"/>
      <w:r w:rsidRPr="00534F11">
        <w:rPr>
          <w:lang w:val="uk-UA"/>
        </w:rPr>
        <w:t>Journal</w:t>
      </w:r>
      <w:proofErr w:type="spellEnd"/>
      <w:r w:rsidRPr="00534F11">
        <w:rPr>
          <w:lang w:val="uk-UA"/>
        </w:rPr>
        <w:t xml:space="preserve"> </w:t>
      </w:r>
      <w:proofErr w:type="spellStart"/>
      <w:r w:rsidRPr="00534F11">
        <w:rPr>
          <w:lang w:val="uk-UA"/>
        </w:rPr>
        <w:t>of</w:t>
      </w:r>
      <w:proofErr w:type="spellEnd"/>
      <w:r w:rsidRPr="00534F11">
        <w:rPr>
          <w:lang w:val="uk-UA"/>
        </w:rPr>
        <w:t xml:space="preserve"> </w:t>
      </w:r>
      <w:proofErr w:type="spellStart"/>
      <w:r w:rsidRPr="00534F11">
        <w:rPr>
          <w:lang w:val="uk-UA"/>
        </w:rPr>
        <w:t>the</w:t>
      </w:r>
      <w:proofErr w:type="spellEnd"/>
      <w:r w:rsidRPr="00534F11">
        <w:rPr>
          <w:lang w:val="uk-UA"/>
        </w:rPr>
        <w:t xml:space="preserve"> </w:t>
      </w:r>
      <w:proofErr w:type="spellStart"/>
      <w:r w:rsidRPr="00534F11">
        <w:rPr>
          <w:lang w:val="uk-UA"/>
        </w:rPr>
        <w:t>American</w:t>
      </w:r>
      <w:proofErr w:type="spellEnd"/>
      <w:r w:rsidRPr="00534F11">
        <w:rPr>
          <w:lang w:val="uk-UA"/>
        </w:rPr>
        <w:t xml:space="preserve"> </w:t>
      </w:r>
      <w:proofErr w:type="spellStart"/>
      <w:r w:rsidRPr="00534F11">
        <w:rPr>
          <w:lang w:val="uk-UA"/>
        </w:rPr>
        <w:t>Medical</w:t>
      </w:r>
      <w:proofErr w:type="spellEnd"/>
      <w:r w:rsidRPr="00534F11">
        <w:rPr>
          <w:lang w:val="uk-UA"/>
        </w:rPr>
        <w:t xml:space="preserve"> </w:t>
      </w:r>
      <w:proofErr w:type="spellStart"/>
      <w:r w:rsidRPr="00534F11">
        <w:rPr>
          <w:lang w:val="uk-UA"/>
        </w:rPr>
        <w:t>Association</w:t>
      </w:r>
      <w:r w:rsidRPr="0001172A">
        <w:rPr>
          <w:lang w:val="uk-UA"/>
        </w:rPr>
        <w:t>”</w:t>
      </w:r>
      <w:proofErr w:type="spellEnd"/>
      <w:r w:rsidRPr="00534F11">
        <w:rPr>
          <w:lang w:val="uk-UA"/>
        </w:rPr>
        <w:t xml:space="preserve"> визначає а</w:t>
      </w:r>
      <w:r w:rsidRPr="00534F11">
        <w:rPr>
          <w:lang w:val="uk-UA"/>
        </w:rPr>
        <w:t>л</w:t>
      </w:r>
      <w:r w:rsidRPr="00534F11">
        <w:rPr>
          <w:lang w:val="uk-UA"/>
        </w:rPr>
        <w:t xml:space="preserve">коголізм як </w:t>
      </w:r>
      <w:r w:rsidRPr="0001172A">
        <w:rPr>
          <w:lang w:val="uk-UA"/>
        </w:rPr>
        <w:t>“</w:t>
      </w:r>
      <w:r w:rsidRPr="00534F11">
        <w:rPr>
          <w:lang w:val="uk-UA"/>
        </w:rPr>
        <w:t>первинне, хронічне захворювання, що характеризується порушенням к</w:t>
      </w:r>
      <w:r w:rsidRPr="00534F11">
        <w:rPr>
          <w:lang w:val="uk-UA"/>
        </w:rPr>
        <w:t>о</w:t>
      </w:r>
      <w:r w:rsidRPr="00534F11">
        <w:rPr>
          <w:lang w:val="uk-UA"/>
        </w:rPr>
        <w:t>нтролю над прийомом спиртного, пристрастю до алкоголю, вживанням алк</w:t>
      </w:r>
      <w:r w:rsidRPr="00534F11">
        <w:rPr>
          <w:lang w:val="uk-UA"/>
        </w:rPr>
        <w:t>о</w:t>
      </w:r>
      <w:r w:rsidRPr="00534F11">
        <w:rPr>
          <w:lang w:val="uk-UA"/>
        </w:rPr>
        <w:t xml:space="preserve">голю, незважаючи на негативні наслідки, і перекручування </w:t>
      </w:r>
      <w:proofErr w:type="spellStart"/>
      <w:r w:rsidRPr="00534F11">
        <w:rPr>
          <w:lang w:val="uk-UA"/>
        </w:rPr>
        <w:t>ми</w:t>
      </w:r>
      <w:r w:rsidRPr="00534F11">
        <w:rPr>
          <w:lang w:val="uk-UA"/>
        </w:rPr>
        <w:t>с</w:t>
      </w:r>
      <w:r w:rsidRPr="00534F11">
        <w:rPr>
          <w:lang w:val="uk-UA"/>
        </w:rPr>
        <w:t>лення</w:t>
      </w:r>
      <w:r w:rsidRPr="0001172A">
        <w:rPr>
          <w:lang w:val="uk-UA"/>
        </w:rPr>
        <w:t>”</w:t>
      </w:r>
      <w:proofErr w:type="spellEnd"/>
      <w:r w:rsidRPr="00534F11">
        <w:rPr>
          <w:lang w:val="uk-UA"/>
        </w:rPr>
        <w:t xml:space="preserve"> [</w:t>
      </w:r>
      <w:r>
        <w:rPr>
          <w:lang w:val="uk-UA"/>
        </w:rPr>
        <w:t>110</w:t>
      </w:r>
      <w:r w:rsidRPr="00534F11">
        <w:rPr>
          <w:lang w:val="uk-UA"/>
        </w:rPr>
        <w:t>].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lastRenderedPageBreak/>
        <w:t xml:space="preserve">Найважчою стадією є синдром фізичної залежності від алкоголю, при якому раптове припинення його вживання може викликати </w:t>
      </w:r>
      <w:proofErr w:type="spellStart"/>
      <w:r w:rsidRPr="00534F11">
        <w:rPr>
          <w:lang w:val="uk-UA"/>
        </w:rPr>
        <w:t>абстинентні</w:t>
      </w:r>
      <w:proofErr w:type="spellEnd"/>
      <w:r w:rsidRPr="00534F11">
        <w:rPr>
          <w:lang w:val="uk-UA"/>
        </w:rPr>
        <w:t xml:space="preserve"> си</w:t>
      </w:r>
      <w:r w:rsidRPr="00534F11">
        <w:rPr>
          <w:lang w:val="uk-UA"/>
        </w:rPr>
        <w:t>м</w:t>
      </w:r>
      <w:r w:rsidRPr="00534F11">
        <w:rPr>
          <w:lang w:val="uk-UA"/>
        </w:rPr>
        <w:t>птоми. Алкоголізм характеризуєтьс</w:t>
      </w:r>
      <w:r w:rsidRPr="00534F11">
        <w:rPr>
          <w:lang w:val="uk-UA"/>
        </w:rPr>
        <w:t>я</w:t>
      </w:r>
      <w:r w:rsidRPr="00534F11">
        <w:rPr>
          <w:lang w:val="uk-UA"/>
        </w:rPr>
        <w:t xml:space="preserve"> психофізичною залежністю споживача від алкоголю, основою якої є присутність алкоголю в обмінних процесах людського організму, розвивається внаслідок хронічного зловживання алк</w:t>
      </w:r>
      <w:r w:rsidRPr="00534F11">
        <w:rPr>
          <w:lang w:val="uk-UA"/>
        </w:rPr>
        <w:t>о</w:t>
      </w:r>
      <w:r w:rsidRPr="00534F11">
        <w:rPr>
          <w:lang w:val="uk-UA"/>
        </w:rPr>
        <w:t xml:space="preserve">гольними напоями. У </w:t>
      </w:r>
      <w:r>
        <w:rPr>
          <w:lang w:val="uk-UA"/>
        </w:rPr>
        <w:t>ширшому</w:t>
      </w:r>
      <w:r w:rsidRPr="00534F11">
        <w:rPr>
          <w:lang w:val="uk-UA"/>
        </w:rPr>
        <w:t xml:space="preserve"> сенсі алкоголізм представляє собою суку</w:t>
      </w:r>
      <w:r w:rsidRPr="00534F11">
        <w:rPr>
          <w:lang w:val="uk-UA"/>
        </w:rPr>
        <w:t>п</w:t>
      </w:r>
      <w:r w:rsidRPr="00534F11">
        <w:rPr>
          <w:lang w:val="uk-UA"/>
        </w:rPr>
        <w:t>ність шкідл</w:t>
      </w:r>
      <w:r w:rsidRPr="00534F11">
        <w:rPr>
          <w:lang w:val="uk-UA"/>
        </w:rPr>
        <w:t>и</w:t>
      </w:r>
      <w:r w:rsidRPr="00534F11">
        <w:rPr>
          <w:lang w:val="uk-UA"/>
        </w:rPr>
        <w:t>вих звичок, пов</w:t>
      </w:r>
      <w:r w:rsidRPr="00DE096D">
        <w:rPr>
          <w:lang w:val="uk-UA"/>
        </w:rPr>
        <w:t>’</w:t>
      </w:r>
      <w:r w:rsidRPr="00534F11">
        <w:rPr>
          <w:lang w:val="uk-UA"/>
        </w:rPr>
        <w:t>язаних із зловживанням алкоголем, впливів на здоров</w:t>
      </w:r>
      <w:r w:rsidRPr="00DE096D">
        <w:rPr>
          <w:lang w:val="uk-UA"/>
        </w:rPr>
        <w:t>’</w:t>
      </w:r>
      <w:r w:rsidRPr="00534F11">
        <w:rPr>
          <w:lang w:val="uk-UA"/>
        </w:rPr>
        <w:t>я, життя, працю і добробут людей. Алкоголізм, або алкогольна зале</w:t>
      </w:r>
      <w:r w:rsidRPr="00534F11">
        <w:rPr>
          <w:lang w:val="uk-UA"/>
        </w:rPr>
        <w:t>ж</w:t>
      </w:r>
      <w:r w:rsidRPr="00534F11">
        <w:rPr>
          <w:lang w:val="uk-UA"/>
        </w:rPr>
        <w:t>ність, характеризується хворобливим потягом до алкоголю; зростанням сті</w:t>
      </w:r>
      <w:r w:rsidRPr="00534F11">
        <w:rPr>
          <w:lang w:val="uk-UA"/>
        </w:rPr>
        <w:t>й</w:t>
      </w:r>
      <w:r w:rsidRPr="00534F11">
        <w:rPr>
          <w:lang w:val="uk-UA"/>
        </w:rPr>
        <w:t>кості до великої кількості алкоголю; втратою кількісного контролю; наявні</w:t>
      </w:r>
      <w:r w:rsidRPr="00534F11">
        <w:rPr>
          <w:lang w:val="uk-UA"/>
        </w:rPr>
        <w:t>с</w:t>
      </w:r>
      <w:r w:rsidRPr="00534F11">
        <w:rPr>
          <w:lang w:val="uk-UA"/>
        </w:rPr>
        <w:t>тю син</w:t>
      </w:r>
      <w:r w:rsidRPr="00534F11">
        <w:rPr>
          <w:lang w:val="uk-UA"/>
        </w:rPr>
        <w:t>д</w:t>
      </w:r>
      <w:r w:rsidRPr="00534F11">
        <w:rPr>
          <w:lang w:val="uk-UA"/>
        </w:rPr>
        <w:t>рому похмілля</w:t>
      </w:r>
      <w:r>
        <w:rPr>
          <w:lang w:val="uk-UA"/>
        </w:rPr>
        <w:t xml:space="preserve"> [111]</w:t>
      </w:r>
      <w:r w:rsidRPr="00534F11">
        <w:rPr>
          <w:lang w:val="uk-UA"/>
        </w:rPr>
        <w:t>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>Алкоголізм сприяє розвитку наступних захворювань та наслідків: вк</w:t>
      </w:r>
      <w:r w:rsidRPr="00534F11">
        <w:rPr>
          <w:lang w:val="uk-UA"/>
        </w:rPr>
        <w:t>о</w:t>
      </w:r>
      <w:r w:rsidRPr="00534F11">
        <w:rPr>
          <w:lang w:val="uk-UA"/>
        </w:rPr>
        <w:t>рочення життя людини на 15-17 років; зниження працездатності мозку,</w:t>
      </w:r>
      <w:r>
        <w:rPr>
          <w:lang w:val="uk-UA"/>
        </w:rPr>
        <w:t xml:space="preserve"> </w:t>
      </w:r>
      <w:r w:rsidRPr="00534F11">
        <w:rPr>
          <w:lang w:val="uk-UA"/>
        </w:rPr>
        <w:t>нег</w:t>
      </w:r>
      <w:r w:rsidRPr="00534F11">
        <w:rPr>
          <w:lang w:val="uk-UA"/>
        </w:rPr>
        <w:t>а</w:t>
      </w:r>
      <w:r w:rsidRPr="00534F11">
        <w:rPr>
          <w:lang w:val="uk-UA"/>
        </w:rPr>
        <w:t>тивні зміни в центральній нервовій системі</w:t>
      </w:r>
      <w:r>
        <w:rPr>
          <w:lang w:val="uk-UA"/>
        </w:rPr>
        <w:t xml:space="preserve"> – </w:t>
      </w:r>
      <w:r w:rsidRPr="00534F11">
        <w:rPr>
          <w:lang w:val="uk-UA"/>
        </w:rPr>
        <w:t xml:space="preserve">особливо процесів мислення, </w:t>
      </w:r>
      <w:proofErr w:type="spellStart"/>
      <w:r w:rsidRPr="00534F11">
        <w:rPr>
          <w:lang w:val="uk-UA"/>
        </w:rPr>
        <w:t>памя</w:t>
      </w:r>
      <w:r w:rsidRPr="00DE096D">
        <w:rPr>
          <w:lang w:val="uk-UA"/>
        </w:rPr>
        <w:t>’</w:t>
      </w:r>
      <w:r w:rsidRPr="00534F11">
        <w:rPr>
          <w:lang w:val="uk-UA"/>
        </w:rPr>
        <w:t>ті</w:t>
      </w:r>
      <w:proofErr w:type="spellEnd"/>
      <w:r w:rsidRPr="00534F11">
        <w:rPr>
          <w:lang w:val="uk-UA"/>
        </w:rPr>
        <w:t>, уяви, сприйняття, відчуття; отруєння кори головного мозку (конце</w:t>
      </w:r>
      <w:r w:rsidRPr="00534F11">
        <w:rPr>
          <w:lang w:val="uk-UA"/>
        </w:rPr>
        <w:t>н</w:t>
      </w:r>
      <w:r w:rsidRPr="00534F11">
        <w:rPr>
          <w:lang w:val="uk-UA"/>
        </w:rPr>
        <w:t>трація алк</w:t>
      </w:r>
      <w:r w:rsidRPr="00534F11">
        <w:rPr>
          <w:lang w:val="uk-UA"/>
        </w:rPr>
        <w:t>о</w:t>
      </w:r>
      <w:r w:rsidRPr="00534F11">
        <w:rPr>
          <w:lang w:val="uk-UA"/>
        </w:rPr>
        <w:t>голю в ньому на 60-70 % більша, ніж в крові); негативний вплив на потомство; порушення терморегуляції, дихання і серцевої діяльності (к</w:t>
      </w:r>
      <w:r w:rsidRPr="00534F11">
        <w:rPr>
          <w:lang w:val="uk-UA"/>
        </w:rPr>
        <w:t>о</w:t>
      </w:r>
      <w:r w:rsidRPr="00534F11">
        <w:rPr>
          <w:lang w:val="uk-UA"/>
        </w:rPr>
        <w:t>матозний стан); розлади діяльності шлунково-кишкового тракту, печінки, о</w:t>
      </w:r>
      <w:r w:rsidRPr="00534F11">
        <w:rPr>
          <w:lang w:val="uk-UA"/>
        </w:rPr>
        <w:t>р</w:t>
      </w:r>
      <w:r w:rsidRPr="00534F11">
        <w:rPr>
          <w:lang w:val="uk-UA"/>
        </w:rPr>
        <w:t>ганів дихання, нирок, статевих залоз; втрата оп</w:t>
      </w:r>
      <w:r>
        <w:rPr>
          <w:lang w:val="uk-UA"/>
        </w:rPr>
        <w:t>о</w:t>
      </w:r>
      <w:r w:rsidRPr="00534F11">
        <w:rPr>
          <w:lang w:val="uk-UA"/>
        </w:rPr>
        <w:t>р</w:t>
      </w:r>
      <w:r>
        <w:rPr>
          <w:lang w:val="uk-UA"/>
        </w:rPr>
        <w:t>у</w:t>
      </w:r>
      <w:r w:rsidRPr="00534F11">
        <w:rPr>
          <w:lang w:val="uk-UA"/>
        </w:rPr>
        <w:t xml:space="preserve"> до захворювань; пор</w:t>
      </w:r>
      <w:r w:rsidRPr="00534F11">
        <w:rPr>
          <w:lang w:val="uk-UA"/>
        </w:rPr>
        <w:t>у</w:t>
      </w:r>
      <w:r w:rsidRPr="00534F11">
        <w:rPr>
          <w:lang w:val="uk-UA"/>
        </w:rPr>
        <w:t>шення психіки, зниження працездатності, стомлюваність, ослаблення пам</w:t>
      </w:r>
      <w:r>
        <w:rPr>
          <w:lang w:val="uk-UA"/>
        </w:rPr>
        <w:t>’</w:t>
      </w:r>
      <w:r w:rsidRPr="00534F11">
        <w:rPr>
          <w:lang w:val="uk-UA"/>
        </w:rPr>
        <w:t>яті, несталість настрою, дратівливість і схильність до конфліктів; псих</w:t>
      </w:r>
      <w:r w:rsidRPr="00534F11">
        <w:rPr>
          <w:lang w:val="uk-UA"/>
        </w:rPr>
        <w:t>о</w:t>
      </w:r>
      <w:r w:rsidRPr="00534F11">
        <w:rPr>
          <w:lang w:val="uk-UA"/>
        </w:rPr>
        <w:t>зи; побутові та виробничі травми, аварії на транспорті та інші соціальні на</w:t>
      </w:r>
      <w:r w:rsidRPr="00534F11">
        <w:rPr>
          <w:lang w:val="uk-UA"/>
        </w:rPr>
        <w:t>с</w:t>
      </w:r>
      <w:r w:rsidRPr="00534F11">
        <w:rPr>
          <w:lang w:val="uk-UA"/>
        </w:rPr>
        <w:t xml:space="preserve">лідки та проблеми. Вжитий людиною алкоголь повністю </w:t>
      </w:r>
      <w:r>
        <w:rPr>
          <w:lang w:val="uk-UA"/>
        </w:rPr>
        <w:t>виводиться</w:t>
      </w:r>
      <w:r w:rsidRPr="00534F11">
        <w:rPr>
          <w:lang w:val="uk-UA"/>
        </w:rPr>
        <w:t xml:space="preserve"> з орган</w:t>
      </w:r>
      <w:r w:rsidRPr="00534F11">
        <w:rPr>
          <w:lang w:val="uk-UA"/>
        </w:rPr>
        <w:t>і</w:t>
      </w:r>
      <w:r w:rsidRPr="00534F11">
        <w:rPr>
          <w:lang w:val="uk-UA"/>
        </w:rPr>
        <w:t>зму тільки через 15-18 днів, подавляє нервову систему – 21 день.</w:t>
      </w:r>
      <w:r>
        <w:rPr>
          <w:lang w:val="uk-UA"/>
        </w:rPr>
        <w:t xml:space="preserve"> 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Згідно зі </w:t>
      </w:r>
      <w:r w:rsidRPr="0001172A">
        <w:rPr>
          <w:lang w:val="uk-UA"/>
        </w:rPr>
        <w:t>“</w:t>
      </w:r>
      <w:r w:rsidRPr="00534F11">
        <w:rPr>
          <w:lang w:val="uk-UA"/>
        </w:rPr>
        <w:t>Стратегі</w:t>
      </w:r>
      <w:r>
        <w:rPr>
          <w:lang w:val="uk-UA"/>
        </w:rPr>
        <w:t xml:space="preserve">єю </w:t>
      </w:r>
      <w:r w:rsidRPr="00534F11">
        <w:rPr>
          <w:lang w:val="uk-UA"/>
        </w:rPr>
        <w:t xml:space="preserve">зниження шкідливого споживання </w:t>
      </w:r>
      <w:proofErr w:type="spellStart"/>
      <w:r w:rsidRPr="00534F11">
        <w:rPr>
          <w:lang w:val="uk-UA"/>
        </w:rPr>
        <w:t>алкоголю</w:t>
      </w:r>
      <w:r w:rsidRPr="0001172A">
        <w:rPr>
          <w:lang w:val="uk-UA"/>
        </w:rPr>
        <w:t>”</w:t>
      </w:r>
      <w:proofErr w:type="spellEnd"/>
      <w:r w:rsidRPr="00534F11">
        <w:rPr>
          <w:lang w:val="uk-UA"/>
        </w:rPr>
        <w:t xml:space="preserve"> ВООЗ шкідливе вживання алкоголю охоплює декілька аспе</w:t>
      </w:r>
      <w:r w:rsidRPr="00534F11">
        <w:rPr>
          <w:lang w:val="uk-UA"/>
        </w:rPr>
        <w:t>к</w:t>
      </w:r>
      <w:r w:rsidRPr="00534F11">
        <w:rPr>
          <w:lang w:val="uk-UA"/>
        </w:rPr>
        <w:t>тів споживання спиртних напоїв: обсяг випитого за певний період часу; характер споживання алкогольних напоїв, зокрема епізодичне або регулярне до настання сп</w:t>
      </w:r>
      <w:r w:rsidRPr="00DE096D">
        <w:rPr>
          <w:lang w:val="uk-UA"/>
        </w:rPr>
        <w:t>’</w:t>
      </w:r>
      <w:r w:rsidRPr="00534F11">
        <w:rPr>
          <w:lang w:val="uk-UA"/>
        </w:rPr>
        <w:t>яніння; контекст сп</w:t>
      </w:r>
      <w:r w:rsidRPr="00534F11">
        <w:rPr>
          <w:lang w:val="uk-UA"/>
        </w:rPr>
        <w:t>о</w:t>
      </w:r>
      <w:r w:rsidRPr="00534F11">
        <w:rPr>
          <w:lang w:val="uk-UA"/>
        </w:rPr>
        <w:t>живання алкогольних напоїв, який може підсилити ризик навмисних і ненавмисних травм або передачі деяких інфекційних з</w:t>
      </w:r>
      <w:r w:rsidRPr="00534F11">
        <w:rPr>
          <w:lang w:val="uk-UA"/>
        </w:rPr>
        <w:t>а</w:t>
      </w:r>
      <w:r w:rsidRPr="00534F11">
        <w:rPr>
          <w:lang w:val="uk-UA"/>
        </w:rPr>
        <w:lastRenderedPageBreak/>
        <w:t>хворювань; якість алкогольних напоїв або їхня контамінація токсичними р</w:t>
      </w:r>
      <w:r w:rsidRPr="00534F11">
        <w:rPr>
          <w:lang w:val="uk-UA"/>
        </w:rPr>
        <w:t>е</w:t>
      </w:r>
      <w:r w:rsidRPr="00534F11">
        <w:rPr>
          <w:lang w:val="uk-UA"/>
        </w:rPr>
        <w:t>човинами</w:t>
      </w:r>
      <w:r>
        <w:rPr>
          <w:lang w:val="uk-UA"/>
        </w:rPr>
        <w:t>, наявність алкоголю, рівень розробки та забезпечення антиалког</w:t>
      </w:r>
      <w:r>
        <w:rPr>
          <w:lang w:val="uk-UA"/>
        </w:rPr>
        <w:t>о</w:t>
      </w:r>
      <w:r>
        <w:rPr>
          <w:lang w:val="uk-UA"/>
        </w:rPr>
        <w:t>льної політики (заходів протидіючого маркетингу)</w:t>
      </w:r>
      <w:r w:rsidRPr="00534F11">
        <w:rPr>
          <w:lang w:val="uk-UA"/>
        </w:rPr>
        <w:t xml:space="preserve">. </w:t>
      </w:r>
      <w:r>
        <w:rPr>
          <w:lang w:val="uk-UA"/>
        </w:rPr>
        <w:t>Тобто ВООЗ об’єднує ці фактори в дві групи: загальний об’єм спожитого алкоголю та модель спож</w:t>
      </w:r>
      <w:r>
        <w:rPr>
          <w:lang w:val="uk-UA"/>
        </w:rPr>
        <w:t>и</w:t>
      </w:r>
      <w:r>
        <w:rPr>
          <w:lang w:val="uk-UA"/>
        </w:rPr>
        <w:t xml:space="preserve">вання алкоголю [112, 113]. </w:t>
      </w:r>
      <w:r w:rsidRPr="00534F11">
        <w:rPr>
          <w:lang w:val="uk-UA"/>
        </w:rPr>
        <w:t xml:space="preserve">Фахівці називають </w:t>
      </w:r>
      <w:r>
        <w:rPr>
          <w:lang w:val="uk-UA"/>
        </w:rPr>
        <w:t>низку</w:t>
      </w:r>
      <w:r w:rsidRPr="00534F11">
        <w:rPr>
          <w:lang w:val="uk-UA"/>
        </w:rPr>
        <w:t xml:space="preserve"> факторів, що сприяють хворобливому потягу та ірраціональному попиту на алкогольні напої: соці</w:t>
      </w:r>
      <w:r w:rsidRPr="00534F11">
        <w:rPr>
          <w:lang w:val="uk-UA"/>
        </w:rPr>
        <w:t>а</w:t>
      </w:r>
      <w:r w:rsidRPr="00534F11">
        <w:rPr>
          <w:lang w:val="uk-UA"/>
        </w:rPr>
        <w:t>льні (зро</w:t>
      </w:r>
      <w:r w:rsidRPr="00534F11">
        <w:rPr>
          <w:lang w:val="uk-UA"/>
        </w:rPr>
        <w:t>с</w:t>
      </w:r>
      <w:r w:rsidRPr="00534F11">
        <w:rPr>
          <w:lang w:val="uk-UA"/>
        </w:rPr>
        <w:t>тання рівня добробуту, сімейні відносини з алкоголіком, традиції споживання алкогол</w:t>
      </w:r>
      <w:r w:rsidRPr="00534F11">
        <w:rPr>
          <w:lang w:val="uk-UA"/>
        </w:rPr>
        <w:t>ь</w:t>
      </w:r>
      <w:r w:rsidRPr="00534F11">
        <w:rPr>
          <w:lang w:val="uk-UA"/>
        </w:rPr>
        <w:t>них напоїв, нетрадиційна статева орієнтація через важку адаптацію в соціумі), фізіологічні (біологічна схильність), психологічні (а</w:t>
      </w:r>
      <w:r w:rsidRPr="00534F11">
        <w:rPr>
          <w:lang w:val="uk-UA"/>
        </w:rPr>
        <w:t>л</w:t>
      </w:r>
      <w:r w:rsidRPr="00534F11">
        <w:rPr>
          <w:lang w:val="uk-UA"/>
        </w:rPr>
        <w:t>коголь – депр</w:t>
      </w:r>
      <w:r w:rsidRPr="00534F11">
        <w:rPr>
          <w:lang w:val="uk-UA"/>
        </w:rPr>
        <w:t>е</w:t>
      </w:r>
      <w:r w:rsidRPr="00534F11">
        <w:rPr>
          <w:lang w:val="uk-UA"/>
        </w:rPr>
        <w:t xml:space="preserve">сант центральної нервової системи, його </w:t>
      </w:r>
      <w:r>
        <w:rPr>
          <w:lang w:val="uk-UA"/>
        </w:rPr>
        <w:t>споживають</w:t>
      </w:r>
      <w:r w:rsidRPr="00534F11">
        <w:rPr>
          <w:lang w:val="uk-UA"/>
        </w:rPr>
        <w:t xml:space="preserve"> слабкі погано організов</w:t>
      </w:r>
      <w:r w:rsidRPr="00534F11">
        <w:rPr>
          <w:lang w:val="uk-UA"/>
        </w:rPr>
        <w:t>а</w:t>
      </w:r>
      <w:r w:rsidRPr="00534F11">
        <w:rPr>
          <w:lang w:val="uk-UA"/>
        </w:rPr>
        <w:t>ні особи)</w:t>
      </w:r>
      <w:r>
        <w:rPr>
          <w:lang w:val="uk-UA"/>
        </w:rPr>
        <w:t xml:space="preserve"> [114]</w:t>
      </w:r>
      <w:r w:rsidRPr="00534F11">
        <w:rPr>
          <w:lang w:val="uk-UA"/>
        </w:rPr>
        <w:t>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 xml:space="preserve">Згідно </w:t>
      </w:r>
      <w:r>
        <w:rPr>
          <w:lang w:val="uk-UA"/>
        </w:rPr>
        <w:t xml:space="preserve">з </w:t>
      </w:r>
      <w:r w:rsidRPr="00534F11">
        <w:rPr>
          <w:lang w:val="uk-UA"/>
        </w:rPr>
        <w:t>досліджен</w:t>
      </w:r>
      <w:r>
        <w:rPr>
          <w:lang w:val="uk-UA"/>
        </w:rPr>
        <w:t>нями</w:t>
      </w:r>
      <w:r w:rsidRPr="00534F11">
        <w:rPr>
          <w:lang w:val="uk-UA"/>
        </w:rPr>
        <w:t xml:space="preserve"> Всесвітньої організації охорони здоров’я, на початку ХХІ ст. в Світі – 140 млн. осіб хворих на алкоголізм, в США – 13 млн. осіб зареєстрованих алкоголіків. Відповідно </w:t>
      </w:r>
      <w:r>
        <w:rPr>
          <w:lang w:val="uk-UA"/>
        </w:rPr>
        <w:t xml:space="preserve"> до </w:t>
      </w:r>
      <w:r w:rsidRPr="00534F11">
        <w:rPr>
          <w:lang w:val="uk-UA"/>
        </w:rPr>
        <w:t>“Доповіді про стан ох</w:t>
      </w:r>
      <w:r w:rsidRPr="00534F11">
        <w:rPr>
          <w:lang w:val="uk-UA"/>
        </w:rPr>
        <w:t>о</w:t>
      </w:r>
      <w:r w:rsidRPr="00534F11">
        <w:rPr>
          <w:lang w:val="uk-UA"/>
        </w:rPr>
        <w:t>рони здоров</w:t>
      </w:r>
      <w:r>
        <w:rPr>
          <w:lang w:val="uk-UA"/>
        </w:rPr>
        <w:t>’</w:t>
      </w:r>
      <w:r w:rsidRPr="00534F11">
        <w:rPr>
          <w:lang w:val="uk-UA"/>
        </w:rPr>
        <w:t xml:space="preserve">я у </w:t>
      </w:r>
      <w:proofErr w:type="spellStart"/>
      <w:r w:rsidRPr="00534F11">
        <w:rPr>
          <w:lang w:val="uk-UA"/>
        </w:rPr>
        <w:t>Світі”</w:t>
      </w:r>
      <w:proofErr w:type="spellEnd"/>
      <w:r w:rsidRPr="00534F11">
        <w:rPr>
          <w:lang w:val="uk-UA"/>
        </w:rPr>
        <w:t>, 4 % хвороб пов</w:t>
      </w:r>
      <w:r>
        <w:rPr>
          <w:lang w:val="uk-UA"/>
        </w:rPr>
        <w:t>’</w:t>
      </w:r>
      <w:r w:rsidRPr="00534F11">
        <w:rPr>
          <w:lang w:val="uk-UA"/>
        </w:rPr>
        <w:t>язан</w:t>
      </w:r>
      <w:r>
        <w:rPr>
          <w:lang w:val="uk-UA"/>
        </w:rPr>
        <w:t>і</w:t>
      </w:r>
      <w:r w:rsidRPr="00534F11">
        <w:rPr>
          <w:lang w:val="uk-UA"/>
        </w:rPr>
        <w:t xml:space="preserve"> із вживанням алкоголю, що є </w:t>
      </w:r>
      <w:r>
        <w:rPr>
          <w:lang w:val="uk-UA"/>
        </w:rPr>
        <w:t>п’ятим</w:t>
      </w:r>
      <w:r w:rsidRPr="00534F11">
        <w:rPr>
          <w:lang w:val="uk-UA"/>
        </w:rPr>
        <w:t xml:space="preserve"> по значимості з 26 факторів ризику смертності й захворюваності в Світі. </w:t>
      </w:r>
      <w:r>
        <w:rPr>
          <w:lang w:val="uk-UA"/>
        </w:rPr>
        <w:t>В результаті шкідливого споживання алкогольних напоїв щорічно в Світі помирає майже 3,3 млн. осіб, що становить 5,9 % всіх смертельних в</w:t>
      </w:r>
      <w:r>
        <w:rPr>
          <w:lang w:val="uk-UA"/>
        </w:rPr>
        <w:t>и</w:t>
      </w:r>
      <w:r>
        <w:rPr>
          <w:lang w:val="uk-UA"/>
        </w:rPr>
        <w:t xml:space="preserve">падків. </w:t>
      </w:r>
      <w:r w:rsidRPr="00534F11">
        <w:rPr>
          <w:lang w:val="uk-UA"/>
        </w:rPr>
        <w:t>Протягом XX ст. спостеріга</w:t>
      </w:r>
      <w:r>
        <w:rPr>
          <w:lang w:val="uk-UA"/>
        </w:rPr>
        <w:t>лась</w:t>
      </w:r>
      <w:r w:rsidRPr="00534F11">
        <w:rPr>
          <w:lang w:val="uk-UA"/>
        </w:rPr>
        <w:t xml:space="preserve"> тенденція до збільшення </w:t>
      </w:r>
      <w:r>
        <w:rPr>
          <w:lang w:val="uk-UA"/>
        </w:rPr>
        <w:t>кільк</w:t>
      </w:r>
      <w:r>
        <w:rPr>
          <w:lang w:val="uk-UA"/>
        </w:rPr>
        <w:t>о</w:t>
      </w:r>
      <w:r>
        <w:rPr>
          <w:lang w:val="uk-UA"/>
        </w:rPr>
        <w:t>сті</w:t>
      </w:r>
      <w:r w:rsidRPr="00534F11">
        <w:rPr>
          <w:lang w:val="uk-UA"/>
        </w:rPr>
        <w:t xml:space="preserve"> хворих алкоголізмом: середньозважений щорічний показник поширення а</w:t>
      </w:r>
      <w:r w:rsidRPr="00534F11">
        <w:rPr>
          <w:lang w:val="uk-UA"/>
        </w:rPr>
        <w:t>л</w:t>
      </w:r>
      <w:r w:rsidRPr="00534F11">
        <w:rPr>
          <w:lang w:val="uk-UA"/>
        </w:rPr>
        <w:t xml:space="preserve">коголізму в 15 економічно розвинених країнах </w:t>
      </w:r>
      <w:r>
        <w:rPr>
          <w:lang w:val="uk-UA"/>
        </w:rPr>
        <w:t>становив</w:t>
      </w:r>
      <w:r w:rsidRPr="00534F11">
        <w:rPr>
          <w:lang w:val="uk-UA"/>
        </w:rPr>
        <w:t xml:space="preserve"> 0,3 на 1000 </w:t>
      </w:r>
      <w:r>
        <w:rPr>
          <w:lang w:val="uk-UA"/>
        </w:rPr>
        <w:t xml:space="preserve">осіб </w:t>
      </w:r>
      <w:r w:rsidRPr="00534F11">
        <w:rPr>
          <w:lang w:val="uk-UA"/>
        </w:rPr>
        <w:t>н</w:t>
      </w:r>
      <w:r w:rsidRPr="00534F11">
        <w:rPr>
          <w:lang w:val="uk-UA"/>
        </w:rPr>
        <w:t>а</w:t>
      </w:r>
      <w:r w:rsidRPr="00534F11">
        <w:rPr>
          <w:lang w:val="uk-UA"/>
        </w:rPr>
        <w:t>селення в 1900-1929 рр., 12,3</w:t>
      </w:r>
      <w:r>
        <w:rPr>
          <w:lang w:val="uk-UA"/>
        </w:rPr>
        <w:t xml:space="preserve"> – </w:t>
      </w:r>
      <w:r w:rsidRPr="00534F11">
        <w:rPr>
          <w:lang w:val="uk-UA"/>
        </w:rPr>
        <w:t xml:space="preserve">в 1956-1975 рр.; з 1930 по 1965 роки </w:t>
      </w:r>
      <w:r>
        <w:rPr>
          <w:lang w:val="uk-UA"/>
        </w:rPr>
        <w:t>кіл</w:t>
      </w:r>
      <w:r>
        <w:rPr>
          <w:lang w:val="uk-UA"/>
        </w:rPr>
        <w:t>ь</w:t>
      </w:r>
      <w:r>
        <w:rPr>
          <w:lang w:val="uk-UA"/>
        </w:rPr>
        <w:t>кість</w:t>
      </w:r>
      <w:r w:rsidRPr="00534F11">
        <w:rPr>
          <w:lang w:val="uk-UA"/>
        </w:rPr>
        <w:t xml:space="preserve"> хворих алкоголізмом збільшил</w:t>
      </w:r>
      <w:r>
        <w:rPr>
          <w:lang w:val="uk-UA"/>
        </w:rPr>
        <w:t>а</w:t>
      </w:r>
      <w:r w:rsidRPr="00534F11">
        <w:rPr>
          <w:lang w:val="uk-UA"/>
        </w:rPr>
        <w:t>ся в 50 разів [</w:t>
      </w:r>
      <w:r>
        <w:rPr>
          <w:lang w:val="uk-UA"/>
        </w:rPr>
        <w:t>115</w:t>
      </w:r>
      <w:r w:rsidRPr="00534F11">
        <w:rPr>
          <w:lang w:val="uk-UA"/>
        </w:rPr>
        <w:t xml:space="preserve">]. Згідно </w:t>
      </w:r>
      <w:r>
        <w:rPr>
          <w:lang w:val="uk-UA"/>
        </w:rPr>
        <w:t xml:space="preserve">з </w:t>
      </w:r>
      <w:r w:rsidRPr="00534F11">
        <w:rPr>
          <w:lang w:val="uk-UA"/>
        </w:rPr>
        <w:t>оцін</w:t>
      </w:r>
      <w:r>
        <w:rPr>
          <w:lang w:val="uk-UA"/>
        </w:rPr>
        <w:t>ками</w:t>
      </w:r>
      <w:r w:rsidRPr="00534F11">
        <w:rPr>
          <w:lang w:val="uk-UA"/>
        </w:rPr>
        <w:t xml:space="preserve"> експе</w:t>
      </w:r>
      <w:r w:rsidRPr="00534F11">
        <w:rPr>
          <w:lang w:val="uk-UA"/>
        </w:rPr>
        <w:t>р</w:t>
      </w:r>
      <w:r w:rsidRPr="00534F11">
        <w:rPr>
          <w:lang w:val="uk-UA"/>
        </w:rPr>
        <w:t>тів</w:t>
      </w:r>
      <w:r>
        <w:rPr>
          <w:lang w:val="uk-UA"/>
        </w:rPr>
        <w:t>,</w:t>
      </w:r>
      <w:r w:rsidRPr="00534F11">
        <w:rPr>
          <w:lang w:val="uk-UA"/>
        </w:rPr>
        <w:t xml:space="preserve"> глобальні соціальні та економічні витрати від шкідливого споживання алкогольних напоїв складають майже 600 млрд.дол. [</w:t>
      </w:r>
      <w:r>
        <w:rPr>
          <w:lang w:val="uk-UA"/>
        </w:rPr>
        <w:t>116</w:t>
      </w:r>
      <w:r w:rsidRPr="00534F11">
        <w:rPr>
          <w:lang w:val="uk-UA"/>
        </w:rPr>
        <w:t>].</w:t>
      </w:r>
      <w:r>
        <w:rPr>
          <w:lang w:val="uk-UA"/>
        </w:rPr>
        <w:t xml:space="preserve"> За</w:t>
      </w:r>
      <w:r w:rsidRPr="00534F11">
        <w:rPr>
          <w:lang w:val="uk-UA"/>
        </w:rPr>
        <w:t xml:space="preserve"> результата</w:t>
      </w:r>
      <w:r>
        <w:rPr>
          <w:lang w:val="uk-UA"/>
        </w:rPr>
        <w:t>ми</w:t>
      </w:r>
      <w:r w:rsidRPr="00534F11">
        <w:rPr>
          <w:lang w:val="uk-UA"/>
        </w:rPr>
        <w:t xml:space="preserve"> епідеміологічних досліджень алкоголізму, які проводяться з 1980 р.</w:t>
      </w:r>
      <w:r>
        <w:rPr>
          <w:lang w:val="uk-UA"/>
        </w:rPr>
        <w:t xml:space="preserve"> – </w:t>
      </w:r>
      <w:r w:rsidRPr="00534F11">
        <w:rPr>
          <w:lang w:val="uk-UA"/>
        </w:rPr>
        <w:t>пош</w:t>
      </w:r>
      <w:r w:rsidRPr="00534F11">
        <w:rPr>
          <w:lang w:val="uk-UA"/>
        </w:rPr>
        <w:t>и</w:t>
      </w:r>
      <w:r w:rsidRPr="00534F11">
        <w:rPr>
          <w:lang w:val="uk-UA"/>
        </w:rPr>
        <w:t>реність алкоголізму в Світі різниться: найп</w:t>
      </w:r>
      <w:r w:rsidRPr="00534F11">
        <w:rPr>
          <w:lang w:val="uk-UA"/>
        </w:rPr>
        <w:t>о</w:t>
      </w:r>
      <w:r w:rsidRPr="00534F11">
        <w:rPr>
          <w:lang w:val="uk-UA"/>
        </w:rPr>
        <w:t>ширеніший алкоголізм у Франції, США, Швейцарії й Швеції. Але згодом ситуація змінилась: у США спож</w:t>
      </w:r>
      <w:r w:rsidRPr="00534F11">
        <w:rPr>
          <w:lang w:val="uk-UA"/>
        </w:rPr>
        <w:t>и</w:t>
      </w:r>
      <w:r w:rsidRPr="00534F11">
        <w:rPr>
          <w:lang w:val="uk-UA"/>
        </w:rPr>
        <w:t>вання алкоголю знизилося, в країнах к</w:t>
      </w:r>
      <w:r w:rsidRPr="00534F11">
        <w:rPr>
          <w:lang w:val="uk-UA"/>
        </w:rPr>
        <w:t>о</w:t>
      </w:r>
      <w:r w:rsidRPr="00534F11">
        <w:rPr>
          <w:lang w:val="uk-UA"/>
        </w:rPr>
        <w:t xml:space="preserve">лишнього СРСР і Японії – зросло. До початку XXI </w:t>
      </w:r>
      <w:r>
        <w:rPr>
          <w:lang w:val="uk-UA"/>
        </w:rPr>
        <w:t>ст.</w:t>
      </w:r>
      <w:r w:rsidRPr="00534F11">
        <w:rPr>
          <w:lang w:val="uk-UA"/>
        </w:rPr>
        <w:t xml:space="preserve"> у Світі щорічно в</w:t>
      </w:r>
      <w:r>
        <w:rPr>
          <w:lang w:val="uk-UA"/>
        </w:rPr>
        <w:t>и</w:t>
      </w:r>
      <w:r w:rsidRPr="00534F11">
        <w:rPr>
          <w:lang w:val="uk-UA"/>
        </w:rPr>
        <w:t>робляється понад 200 млрд.л алкогол</w:t>
      </w:r>
      <w:r w:rsidRPr="00534F11">
        <w:rPr>
          <w:lang w:val="uk-UA"/>
        </w:rPr>
        <w:t>ь</w:t>
      </w:r>
      <w:r w:rsidRPr="00534F11">
        <w:rPr>
          <w:lang w:val="uk-UA"/>
        </w:rPr>
        <w:t xml:space="preserve">них </w:t>
      </w:r>
      <w:r w:rsidRPr="00534F11">
        <w:rPr>
          <w:lang w:val="uk-UA"/>
        </w:rPr>
        <w:lastRenderedPageBreak/>
        <w:t>напоїв; жителі Землі в 2012 р. спожили 4,44 млрд.л горілки; більшість нас</w:t>
      </w:r>
      <w:r w:rsidRPr="00534F11">
        <w:rPr>
          <w:lang w:val="uk-UA"/>
        </w:rPr>
        <w:t>е</w:t>
      </w:r>
      <w:r w:rsidRPr="00534F11">
        <w:rPr>
          <w:lang w:val="uk-UA"/>
        </w:rPr>
        <w:t>лення розвинутих країн у віці старше 15 років вживає спиртні напої, при цьому близько 17 % чоловіків і 8 % жінок вживають алкоголь щодня [</w:t>
      </w:r>
      <w:r>
        <w:rPr>
          <w:lang w:val="uk-UA"/>
        </w:rPr>
        <w:t>117</w:t>
      </w:r>
      <w:r w:rsidRPr="00534F11">
        <w:rPr>
          <w:lang w:val="uk-UA"/>
        </w:rPr>
        <w:t xml:space="preserve">]. Щорічне споживання алкоголю на душу населення в розвинених країнах </w:t>
      </w:r>
      <w:r>
        <w:rPr>
          <w:lang w:val="uk-UA"/>
        </w:rPr>
        <w:t>ст</w:t>
      </w:r>
      <w:r>
        <w:rPr>
          <w:lang w:val="uk-UA"/>
        </w:rPr>
        <w:t>а</w:t>
      </w:r>
      <w:r>
        <w:rPr>
          <w:lang w:val="uk-UA"/>
        </w:rPr>
        <w:t>новить</w:t>
      </w:r>
      <w:r w:rsidRPr="00534F11">
        <w:rPr>
          <w:lang w:val="uk-UA"/>
        </w:rPr>
        <w:t xml:space="preserve"> 7-14 літрів [</w:t>
      </w:r>
      <w:r>
        <w:rPr>
          <w:lang w:val="uk-UA"/>
        </w:rPr>
        <w:t>118</w:t>
      </w:r>
      <w:r w:rsidRPr="00534F11">
        <w:rPr>
          <w:lang w:val="uk-UA"/>
        </w:rPr>
        <w:t xml:space="preserve">]; у країнах, що розвиваються, цей показник менше, але існує тенденція до його </w:t>
      </w:r>
      <w:r>
        <w:rPr>
          <w:lang w:val="uk-UA"/>
        </w:rPr>
        <w:t>зростання</w:t>
      </w:r>
      <w:r w:rsidRPr="00534F11">
        <w:rPr>
          <w:lang w:val="uk-UA"/>
        </w:rPr>
        <w:t>. За даними Всесвітньої організації ох</w:t>
      </w:r>
      <w:r w:rsidRPr="00534F11">
        <w:rPr>
          <w:lang w:val="uk-UA"/>
        </w:rPr>
        <w:t>о</w:t>
      </w:r>
      <w:r w:rsidRPr="00534F11">
        <w:rPr>
          <w:lang w:val="uk-UA"/>
        </w:rPr>
        <w:t>рони здоров</w:t>
      </w:r>
      <w:r>
        <w:rPr>
          <w:lang w:val="uk-UA"/>
        </w:rPr>
        <w:t>’</w:t>
      </w:r>
      <w:r w:rsidRPr="00534F11">
        <w:rPr>
          <w:lang w:val="uk-UA"/>
        </w:rPr>
        <w:t>я, інтегрований індикатор алкогольної потреби в Україні є о</w:t>
      </w:r>
      <w:r w:rsidRPr="00534F11">
        <w:rPr>
          <w:lang w:val="uk-UA"/>
        </w:rPr>
        <w:t>д</w:t>
      </w:r>
      <w:r w:rsidRPr="00534F11">
        <w:rPr>
          <w:lang w:val="uk-UA"/>
        </w:rPr>
        <w:t>ним з найгірших в є</w:t>
      </w:r>
      <w:r w:rsidRPr="00534F11">
        <w:rPr>
          <w:lang w:val="uk-UA"/>
        </w:rPr>
        <w:t>в</w:t>
      </w:r>
      <w:r w:rsidRPr="00534F11">
        <w:rPr>
          <w:lang w:val="uk-UA"/>
        </w:rPr>
        <w:t>ропейському регіоні.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 xml:space="preserve">Згідно </w:t>
      </w:r>
      <w:r>
        <w:rPr>
          <w:lang w:val="uk-UA"/>
        </w:rPr>
        <w:t xml:space="preserve">з </w:t>
      </w:r>
      <w:r w:rsidRPr="00534F11">
        <w:rPr>
          <w:lang w:val="uk-UA"/>
        </w:rPr>
        <w:t>результат</w:t>
      </w:r>
      <w:r>
        <w:rPr>
          <w:lang w:val="uk-UA"/>
        </w:rPr>
        <w:t>ами</w:t>
      </w:r>
      <w:r w:rsidRPr="00534F11">
        <w:rPr>
          <w:lang w:val="uk-UA"/>
        </w:rPr>
        <w:t xml:space="preserve"> соціологічних досліджень компанії </w:t>
      </w:r>
      <w:r w:rsidRPr="0001172A">
        <w:rPr>
          <w:lang w:val="uk-UA"/>
        </w:rPr>
        <w:t>“</w:t>
      </w:r>
      <w:proofErr w:type="spellStart"/>
      <w:r w:rsidRPr="00534F11">
        <w:rPr>
          <w:lang w:val="uk-UA"/>
        </w:rPr>
        <w:t>Research</w:t>
      </w:r>
      <w:proofErr w:type="spellEnd"/>
      <w:r w:rsidRPr="00534F11">
        <w:rPr>
          <w:lang w:val="uk-UA"/>
        </w:rPr>
        <w:t xml:space="preserve"> &amp; </w:t>
      </w:r>
      <w:proofErr w:type="spellStart"/>
      <w:r w:rsidRPr="00534F11">
        <w:rPr>
          <w:lang w:val="uk-UA"/>
        </w:rPr>
        <w:t>Branding</w:t>
      </w:r>
      <w:proofErr w:type="spellEnd"/>
      <w:r w:rsidRPr="00534F11">
        <w:rPr>
          <w:lang w:val="uk-UA"/>
        </w:rPr>
        <w:t xml:space="preserve"> </w:t>
      </w:r>
      <w:proofErr w:type="spellStart"/>
      <w:r w:rsidRPr="00534F11">
        <w:rPr>
          <w:lang w:val="uk-UA"/>
        </w:rPr>
        <w:t>Group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 xml:space="preserve"> спільно з журналом </w:t>
      </w:r>
      <w:r w:rsidRPr="0001172A">
        <w:rPr>
          <w:lang w:val="uk-UA"/>
        </w:rPr>
        <w:t>“</w:t>
      </w:r>
      <w:r w:rsidRPr="00534F11">
        <w:rPr>
          <w:lang w:val="uk-UA"/>
        </w:rPr>
        <w:t xml:space="preserve">Експерт </w:t>
      </w:r>
      <w:proofErr w:type="spellStart"/>
      <w:r w:rsidRPr="00534F11">
        <w:rPr>
          <w:lang w:val="uk-UA"/>
        </w:rPr>
        <w:t>Україна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 xml:space="preserve"> – </w:t>
      </w:r>
      <w:r w:rsidRPr="00534F11">
        <w:rPr>
          <w:lang w:val="uk-UA"/>
        </w:rPr>
        <w:t>алкоголізм</w:t>
      </w:r>
      <w:r>
        <w:rPr>
          <w:lang w:val="uk-UA"/>
        </w:rPr>
        <w:t xml:space="preserve"> – </w:t>
      </w:r>
      <w:r w:rsidRPr="00534F11">
        <w:rPr>
          <w:lang w:val="uk-UA"/>
        </w:rPr>
        <w:t>гол</w:t>
      </w:r>
      <w:r w:rsidRPr="00534F11">
        <w:rPr>
          <w:lang w:val="uk-UA"/>
        </w:rPr>
        <w:t>о</w:t>
      </w:r>
      <w:r w:rsidRPr="00534F11">
        <w:rPr>
          <w:lang w:val="uk-UA"/>
        </w:rPr>
        <w:t>вна проблема українського суспільства. В Україні нараховується 700 тисяч офіці</w:t>
      </w:r>
      <w:r w:rsidRPr="00534F11">
        <w:rPr>
          <w:lang w:val="uk-UA"/>
        </w:rPr>
        <w:t>й</w:t>
      </w:r>
      <w:r w:rsidRPr="00534F11">
        <w:rPr>
          <w:lang w:val="uk-UA"/>
        </w:rPr>
        <w:t>но зареєстрованих алкоголіків, щороку реєструють близько 100 тисяч нових з</w:t>
      </w:r>
      <w:r w:rsidRPr="00534F11">
        <w:rPr>
          <w:lang w:val="uk-UA"/>
        </w:rPr>
        <w:t>а</w:t>
      </w:r>
      <w:r w:rsidRPr="00534F11">
        <w:rPr>
          <w:lang w:val="uk-UA"/>
        </w:rPr>
        <w:t xml:space="preserve">лежних від алкоголю. Згідно </w:t>
      </w:r>
      <w:r>
        <w:rPr>
          <w:lang w:val="uk-UA"/>
        </w:rPr>
        <w:t xml:space="preserve">з даними </w:t>
      </w:r>
      <w:r w:rsidRPr="00534F11">
        <w:rPr>
          <w:lang w:val="uk-UA"/>
        </w:rPr>
        <w:t>Національної ради з питань охорони здоров’я та досліджень Всесвітньої організації охорони здоров’я Укра</w:t>
      </w:r>
      <w:r w:rsidRPr="00534F11">
        <w:rPr>
          <w:lang w:val="uk-UA"/>
        </w:rPr>
        <w:t>ї</w:t>
      </w:r>
      <w:r w:rsidRPr="00534F11">
        <w:rPr>
          <w:lang w:val="uk-UA"/>
        </w:rPr>
        <w:t>ни, 40 тисяч людей помирає через алкоголізм щороку,</w:t>
      </w:r>
      <w:r>
        <w:rPr>
          <w:lang w:val="uk-UA"/>
        </w:rPr>
        <w:t xml:space="preserve"> понад 10 тисяч – пр</w:t>
      </w:r>
      <w:r>
        <w:rPr>
          <w:lang w:val="uk-UA"/>
        </w:rPr>
        <w:t>я</w:t>
      </w:r>
      <w:r>
        <w:rPr>
          <w:lang w:val="uk-UA"/>
        </w:rPr>
        <w:t>ма алкогольна смертність (табл. Б.4),</w:t>
      </w:r>
      <w:r w:rsidRPr="00534F11">
        <w:rPr>
          <w:lang w:val="uk-UA"/>
        </w:rPr>
        <w:t xml:space="preserve"> 40 % українських підлітків віком 14-18 років регулярно вживають алкогольні напої (перше місто серед 40 країн Європи за кількістю п</w:t>
      </w:r>
      <w:r w:rsidRPr="00534F11">
        <w:rPr>
          <w:lang w:val="uk-UA"/>
        </w:rPr>
        <w:t>і</w:t>
      </w:r>
      <w:r w:rsidRPr="00534F11">
        <w:rPr>
          <w:lang w:val="uk-UA"/>
        </w:rPr>
        <w:t xml:space="preserve">длітків, які регулярно вживають алкоголь), 17 % </w:t>
      </w:r>
      <w:r>
        <w:rPr>
          <w:lang w:val="uk-UA"/>
        </w:rPr>
        <w:t>дітей</w:t>
      </w:r>
      <w:r w:rsidRPr="00534F11">
        <w:rPr>
          <w:lang w:val="uk-UA"/>
        </w:rPr>
        <w:t xml:space="preserve"> 11-12 років мають досвід спроби алкогольних напоїв та досвід перебування у стані алкогольного сп</w:t>
      </w:r>
      <w:r>
        <w:rPr>
          <w:lang w:val="uk-UA"/>
        </w:rPr>
        <w:t>’</w:t>
      </w:r>
      <w:r w:rsidRPr="00534F11">
        <w:rPr>
          <w:lang w:val="uk-UA"/>
        </w:rPr>
        <w:t>яніння; 1 % підлітків 12-13 років щодня вживають а</w:t>
      </w:r>
      <w:r w:rsidRPr="00534F11">
        <w:rPr>
          <w:lang w:val="uk-UA"/>
        </w:rPr>
        <w:t>л</w:t>
      </w:r>
      <w:r w:rsidRPr="00534F11">
        <w:rPr>
          <w:lang w:val="uk-UA"/>
        </w:rPr>
        <w:t>когольні напої; вж</w:t>
      </w:r>
      <w:r w:rsidRPr="00534F11">
        <w:rPr>
          <w:lang w:val="uk-UA"/>
        </w:rPr>
        <w:t>и</w:t>
      </w:r>
      <w:r w:rsidRPr="00534F11">
        <w:rPr>
          <w:lang w:val="uk-UA"/>
        </w:rPr>
        <w:t>вання пива серед підлітків за останні чотири роки зросло вдвічі; 30 % українс</w:t>
      </w:r>
      <w:r w:rsidRPr="00534F11">
        <w:rPr>
          <w:lang w:val="uk-UA"/>
        </w:rPr>
        <w:t>ь</w:t>
      </w:r>
      <w:r w:rsidRPr="00534F11">
        <w:rPr>
          <w:lang w:val="uk-UA"/>
        </w:rPr>
        <w:t>ких чоловіків через алкоголь передчасно помирають, на 6 питущих чоловіків припадає 1 жінка; 25 % міського населення хворе на п</w:t>
      </w:r>
      <w:r w:rsidRPr="00534F11">
        <w:rPr>
          <w:lang w:val="uk-UA"/>
        </w:rPr>
        <w:t>и</w:t>
      </w:r>
      <w:r w:rsidRPr="00534F11">
        <w:rPr>
          <w:lang w:val="uk-UA"/>
        </w:rPr>
        <w:t xml:space="preserve">вний алкоголізм (61,6 л на душу населення в рік); </w:t>
      </w:r>
      <w:r>
        <w:rPr>
          <w:lang w:val="uk-UA"/>
        </w:rPr>
        <w:t>щорічно</w:t>
      </w:r>
      <w:r w:rsidRPr="00534F11">
        <w:rPr>
          <w:lang w:val="uk-UA"/>
        </w:rPr>
        <w:t xml:space="preserve"> фіксується 25-30 % випадків дитячої патол</w:t>
      </w:r>
      <w:r w:rsidRPr="00534F11">
        <w:rPr>
          <w:lang w:val="uk-UA"/>
        </w:rPr>
        <w:t>о</w:t>
      </w:r>
      <w:r w:rsidRPr="00534F11">
        <w:rPr>
          <w:lang w:val="uk-UA"/>
        </w:rPr>
        <w:t>гії новонародже</w:t>
      </w:r>
      <w:r>
        <w:rPr>
          <w:lang w:val="uk-UA"/>
        </w:rPr>
        <w:t>них через алкоголь [119, 127, 128]. За даними Генеральної прокуратури України у 2013 р. серед осіб, які вчин</w:t>
      </w:r>
      <w:r>
        <w:rPr>
          <w:lang w:val="uk-UA"/>
        </w:rPr>
        <w:t>и</w:t>
      </w:r>
      <w:r>
        <w:rPr>
          <w:lang w:val="uk-UA"/>
        </w:rPr>
        <w:t>ли злочини – 21 % знаходилися у стані алкогольного сп’яніння [120, 121]. Причому, з них тільки 3-5 % тих, хто страждає алкоголізмом, тобто 95 % злочинів в стані алкогольного сп’яніння було здійснено особами, що пості</w:t>
      </w:r>
      <w:r>
        <w:rPr>
          <w:lang w:val="uk-UA"/>
        </w:rPr>
        <w:t>й</w:t>
      </w:r>
      <w:r>
        <w:rPr>
          <w:lang w:val="uk-UA"/>
        </w:rPr>
        <w:t>но не вживають алкоголь. Керування транспортом в нетверезому стані спр</w:t>
      </w:r>
      <w:r>
        <w:rPr>
          <w:lang w:val="uk-UA"/>
        </w:rPr>
        <w:t>и</w:t>
      </w:r>
      <w:r>
        <w:rPr>
          <w:lang w:val="uk-UA"/>
        </w:rPr>
        <w:lastRenderedPageBreak/>
        <w:t>чиняє 2,6 % ДТП, майже 7 тисяч нетверезих водіїв щорічно зупиняє ДАІ [122, 123].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 xml:space="preserve">За підсумками британської компанії </w:t>
      </w:r>
      <w:r w:rsidRPr="0001172A">
        <w:rPr>
          <w:lang w:val="uk-UA"/>
        </w:rPr>
        <w:t>“</w:t>
      </w:r>
      <w:proofErr w:type="spellStart"/>
      <w:r w:rsidRPr="00534F11">
        <w:rPr>
          <w:lang w:val="uk-UA"/>
        </w:rPr>
        <w:t>Inter</w:t>
      </w:r>
      <w:r>
        <w:rPr>
          <w:lang w:val="uk-UA"/>
        </w:rPr>
        <w:t>national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Wine</w:t>
      </w:r>
      <w:proofErr w:type="spellEnd"/>
      <w:r>
        <w:rPr>
          <w:lang w:val="uk-UA"/>
        </w:rPr>
        <w:t xml:space="preserve"> &amp; </w:t>
      </w:r>
      <w:proofErr w:type="spellStart"/>
      <w:r>
        <w:rPr>
          <w:lang w:val="uk-UA"/>
        </w:rPr>
        <w:t>Spirit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Research</w:t>
      </w:r>
      <w:r w:rsidRPr="0001172A">
        <w:rPr>
          <w:lang w:val="uk-UA"/>
        </w:rPr>
        <w:t>”</w:t>
      </w:r>
      <w:proofErr w:type="spellEnd"/>
      <w:r w:rsidRPr="00534F11">
        <w:rPr>
          <w:lang w:val="uk-UA"/>
        </w:rPr>
        <w:t xml:space="preserve"> Україна займає третє місце в </w:t>
      </w:r>
      <w:r w:rsidRPr="004E53A0">
        <w:rPr>
          <w:lang w:val="uk-UA"/>
        </w:rPr>
        <w:t xml:space="preserve">Світі </w:t>
      </w:r>
      <w:r>
        <w:rPr>
          <w:lang w:val="uk-UA"/>
        </w:rPr>
        <w:t>з</w:t>
      </w:r>
      <w:r w:rsidRPr="00534F11">
        <w:rPr>
          <w:lang w:val="uk-UA"/>
        </w:rPr>
        <w:t xml:space="preserve"> середньо</w:t>
      </w:r>
      <w:r>
        <w:rPr>
          <w:lang w:val="uk-UA"/>
        </w:rPr>
        <w:t>го</w:t>
      </w:r>
      <w:r w:rsidRPr="00534F11">
        <w:rPr>
          <w:lang w:val="uk-UA"/>
        </w:rPr>
        <w:t xml:space="preserve"> споживанн</w:t>
      </w:r>
      <w:r>
        <w:rPr>
          <w:lang w:val="uk-UA"/>
        </w:rPr>
        <w:t>я</w:t>
      </w:r>
      <w:r w:rsidRPr="00534F11">
        <w:rPr>
          <w:lang w:val="uk-UA"/>
        </w:rPr>
        <w:t xml:space="preserve"> горі</w:t>
      </w:r>
      <w:r w:rsidRPr="00534F11">
        <w:rPr>
          <w:lang w:val="uk-UA"/>
        </w:rPr>
        <w:t>л</w:t>
      </w:r>
      <w:r w:rsidRPr="00534F11">
        <w:rPr>
          <w:lang w:val="uk-UA"/>
        </w:rPr>
        <w:t>ки на людину: на одного жителя України (включаючи жінок і дітей) дов</w:t>
      </w:r>
      <w:r w:rsidRPr="00534F11">
        <w:rPr>
          <w:lang w:val="uk-UA"/>
        </w:rPr>
        <w:t>о</w:t>
      </w:r>
      <w:r w:rsidRPr="00534F11">
        <w:rPr>
          <w:lang w:val="uk-UA"/>
        </w:rPr>
        <w:t xml:space="preserve">диться 7,7 літра горілки </w:t>
      </w:r>
      <w:r>
        <w:rPr>
          <w:lang w:val="uk-UA"/>
        </w:rPr>
        <w:t>на</w:t>
      </w:r>
      <w:r w:rsidRPr="00534F11">
        <w:rPr>
          <w:lang w:val="uk-UA"/>
        </w:rPr>
        <w:t xml:space="preserve"> рік. Перше місце в даному рейтингу належить Р</w:t>
      </w:r>
      <w:r w:rsidRPr="00534F11">
        <w:rPr>
          <w:lang w:val="uk-UA"/>
        </w:rPr>
        <w:t>о</w:t>
      </w:r>
      <w:r w:rsidRPr="00534F11">
        <w:rPr>
          <w:lang w:val="uk-UA"/>
        </w:rPr>
        <w:t>сії (13,9 л), друге</w:t>
      </w:r>
      <w:r>
        <w:rPr>
          <w:lang w:val="uk-UA"/>
        </w:rPr>
        <w:t xml:space="preserve"> – </w:t>
      </w:r>
      <w:r w:rsidRPr="00534F11">
        <w:rPr>
          <w:lang w:val="uk-UA"/>
        </w:rPr>
        <w:t>Білорусі (11,3 л), четверте</w:t>
      </w:r>
      <w:r>
        <w:rPr>
          <w:lang w:val="uk-UA"/>
        </w:rPr>
        <w:t xml:space="preserve"> – </w:t>
      </w:r>
      <w:r w:rsidRPr="00534F11">
        <w:rPr>
          <w:lang w:val="uk-UA"/>
        </w:rPr>
        <w:t>Польщі (7,0 л), п</w:t>
      </w:r>
      <w:r>
        <w:rPr>
          <w:lang w:val="uk-UA"/>
        </w:rPr>
        <w:t>’</w:t>
      </w:r>
      <w:r w:rsidRPr="00534F11">
        <w:rPr>
          <w:lang w:val="uk-UA"/>
        </w:rPr>
        <w:t>яте</w:t>
      </w:r>
      <w:r>
        <w:rPr>
          <w:lang w:val="uk-UA"/>
        </w:rPr>
        <w:t xml:space="preserve"> – </w:t>
      </w:r>
      <w:r w:rsidRPr="00534F11">
        <w:rPr>
          <w:lang w:val="uk-UA"/>
        </w:rPr>
        <w:t>Каза</w:t>
      </w:r>
      <w:r w:rsidRPr="00534F11">
        <w:rPr>
          <w:lang w:val="uk-UA"/>
        </w:rPr>
        <w:t>х</w:t>
      </w:r>
      <w:r w:rsidRPr="00534F11">
        <w:rPr>
          <w:lang w:val="uk-UA"/>
        </w:rPr>
        <w:t>стану (5,9 л).</w:t>
      </w:r>
      <w:r>
        <w:rPr>
          <w:lang w:val="uk-UA"/>
        </w:rPr>
        <w:t xml:space="preserve"> </w:t>
      </w:r>
      <w:r w:rsidRPr="0021133F">
        <w:rPr>
          <w:lang w:val="uk-UA"/>
        </w:rPr>
        <w:t>За останні декілька років рівень споживання алкоголю в Укра</w:t>
      </w:r>
      <w:r w:rsidRPr="0021133F">
        <w:rPr>
          <w:lang w:val="uk-UA"/>
        </w:rPr>
        <w:t>ї</w:t>
      </w:r>
      <w:r w:rsidRPr="0021133F">
        <w:rPr>
          <w:lang w:val="uk-UA"/>
        </w:rPr>
        <w:t>ні був одним з найвищих у Світі</w:t>
      </w:r>
      <w:r w:rsidRPr="00534F11">
        <w:rPr>
          <w:lang w:val="uk-UA"/>
        </w:rPr>
        <w:t xml:space="preserve">, складає майже 20 літрів абсолютного спирту на душу населення </w:t>
      </w:r>
      <w:r>
        <w:rPr>
          <w:lang w:val="uk-UA"/>
        </w:rPr>
        <w:t>за</w:t>
      </w:r>
      <w:r w:rsidRPr="00534F11">
        <w:rPr>
          <w:lang w:val="uk-UA"/>
        </w:rPr>
        <w:t xml:space="preserve"> рік (відповідно до загальноприйнятих міжнародних норм, вимираючою вважається нація, яка вживає понад 8 літрів чистого спирту на душу населення на рік).</w:t>
      </w:r>
      <w:r>
        <w:rPr>
          <w:lang w:val="uk-UA"/>
        </w:rPr>
        <w:t xml:space="preserve"> Згідно з дослідженнями</w:t>
      </w:r>
      <w:r w:rsidRPr="00534F11">
        <w:rPr>
          <w:lang w:val="uk-UA"/>
        </w:rPr>
        <w:t xml:space="preserve"> </w:t>
      </w:r>
      <w:r w:rsidRPr="0001172A">
        <w:rPr>
          <w:lang w:val="uk-UA"/>
        </w:rPr>
        <w:t>“</w:t>
      </w:r>
      <w:proofErr w:type="spellStart"/>
      <w:r w:rsidRPr="004E53A0">
        <w:rPr>
          <w:lang w:val="uk-UA"/>
        </w:rPr>
        <w:t>World</w:t>
      </w:r>
      <w:proofErr w:type="spellEnd"/>
      <w:r w:rsidRPr="004E53A0">
        <w:rPr>
          <w:lang w:val="uk-UA"/>
        </w:rPr>
        <w:t xml:space="preserve"> </w:t>
      </w:r>
      <w:proofErr w:type="spellStart"/>
      <w:r w:rsidRPr="004E53A0">
        <w:rPr>
          <w:lang w:val="uk-UA"/>
        </w:rPr>
        <w:t>Health</w:t>
      </w:r>
      <w:proofErr w:type="spellEnd"/>
      <w:r w:rsidRPr="004E53A0">
        <w:rPr>
          <w:lang w:val="uk-UA"/>
        </w:rPr>
        <w:t xml:space="preserve"> </w:t>
      </w:r>
      <w:proofErr w:type="spellStart"/>
      <w:r w:rsidRPr="004E53A0">
        <w:rPr>
          <w:lang w:val="uk-UA"/>
        </w:rPr>
        <w:t>Organization</w:t>
      </w:r>
      <w:proofErr w:type="spellEnd"/>
      <w:r w:rsidRPr="004E53A0">
        <w:rPr>
          <w:lang w:val="uk-UA"/>
        </w:rPr>
        <w:t xml:space="preserve">. </w:t>
      </w:r>
      <w:proofErr w:type="spellStart"/>
      <w:r w:rsidRPr="004E53A0">
        <w:rPr>
          <w:lang w:val="uk-UA"/>
        </w:rPr>
        <w:t>Global</w:t>
      </w:r>
      <w:proofErr w:type="spellEnd"/>
      <w:r w:rsidRPr="004E53A0">
        <w:rPr>
          <w:lang w:val="uk-UA"/>
        </w:rPr>
        <w:t xml:space="preserve"> </w:t>
      </w:r>
      <w:proofErr w:type="spellStart"/>
      <w:r w:rsidRPr="004E53A0">
        <w:rPr>
          <w:lang w:val="uk-UA"/>
        </w:rPr>
        <w:t>Status</w:t>
      </w:r>
      <w:proofErr w:type="spellEnd"/>
      <w:r w:rsidRPr="004E53A0">
        <w:rPr>
          <w:lang w:val="uk-UA"/>
        </w:rPr>
        <w:t xml:space="preserve"> </w:t>
      </w:r>
      <w:proofErr w:type="spellStart"/>
      <w:r w:rsidRPr="004E53A0">
        <w:rPr>
          <w:lang w:val="uk-UA"/>
        </w:rPr>
        <w:t>Report</w:t>
      </w:r>
      <w:proofErr w:type="spellEnd"/>
      <w:r w:rsidRPr="004E53A0">
        <w:rPr>
          <w:lang w:val="uk-UA"/>
        </w:rPr>
        <w:t xml:space="preserve"> </w:t>
      </w:r>
      <w:proofErr w:type="spellStart"/>
      <w:r w:rsidRPr="004E53A0">
        <w:rPr>
          <w:lang w:val="uk-UA"/>
        </w:rPr>
        <w:t>on</w:t>
      </w:r>
      <w:proofErr w:type="spellEnd"/>
      <w:r w:rsidRPr="004E53A0">
        <w:rPr>
          <w:lang w:val="uk-UA"/>
        </w:rPr>
        <w:t xml:space="preserve"> </w:t>
      </w:r>
      <w:proofErr w:type="spellStart"/>
      <w:r w:rsidRPr="004E53A0">
        <w:rPr>
          <w:lang w:val="uk-UA"/>
        </w:rPr>
        <w:t>Alcohol</w:t>
      </w:r>
      <w:proofErr w:type="spellEnd"/>
      <w:r w:rsidRPr="004E53A0">
        <w:rPr>
          <w:lang w:val="uk-UA"/>
        </w:rPr>
        <w:t xml:space="preserve"> </w:t>
      </w:r>
      <w:proofErr w:type="spellStart"/>
      <w:r w:rsidRPr="004E53A0">
        <w:rPr>
          <w:lang w:val="uk-UA"/>
        </w:rPr>
        <w:t>and</w:t>
      </w:r>
      <w:proofErr w:type="spellEnd"/>
      <w:r w:rsidRPr="004E53A0">
        <w:rPr>
          <w:lang w:val="uk-UA"/>
        </w:rPr>
        <w:t xml:space="preserve"> </w:t>
      </w:r>
      <w:proofErr w:type="spellStart"/>
      <w:r w:rsidRPr="004E53A0">
        <w:rPr>
          <w:lang w:val="uk-UA"/>
        </w:rPr>
        <w:t>Health</w:t>
      </w:r>
      <w:r w:rsidRPr="0001172A">
        <w:rPr>
          <w:lang w:val="uk-UA"/>
        </w:rPr>
        <w:t>”</w:t>
      </w:r>
      <w:proofErr w:type="spellEnd"/>
      <w:r w:rsidRPr="004E53A0">
        <w:rPr>
          <w:lang w:val="uk-UA"/>
        </w:rPr>
        <w:t>,</w:t>
      </w:r>
      <w:r>
        <w:rPr>
          <w:lang w:val="uk-UA"/>
        </w:rPr>
        <w:t xml:space="preserve"> в </w:t>
      </w:r>
      <w:r w:rsidRPr="004E53A0">
        <w:rPr>
          <w:lang w:val="uk-UA"/>
        </w:rPr>
        <w:t>2014</w:t>
      </w:r>
      <w:r>
        <w:rPr>
          <w:lang w:val="uk-UA"/>
        </w:rPr>
        <w:t xml:space="preserve"> році рівень споживання алкогольних напоїв в Україні дещо знизився, в тому числі під впливом заходів протидіючого маркетингу – 15,6 літрів (5 місце в Світі). Найбільше в Світі споживали алкоголь в 2014 р. в Молдові – 18,22 л. на душу населення, найменше – в А</w:t>
      </w:r>
      <w:r>
        <w:rPr>
          <w:lang w:val="uk-UA"/>
        </w:rPr>
        <w:t>ф</w:t>
      </w:r>
      <w:r>
        <w:rPr>
          <w:lang w:val="uk-UA"/>
        </w:rPr>
        <w:t>ганістані – 0,02 л. [123, 124, 125].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>У сільській місцевості України смертність від алкоголізму вище міс</w:t>
      </w:r>
      <w:r w:rsidRPr="00534F11">
        <w:rPr>
          <w:lang w:val="uk-UA"/>
        </w:rPr>
        <w:t>ь</w:t>
      </w:r>
      <w:r w:rsidRPr="00534F11">
        <w:rPr>
          <w:lang w:val="uk-UA"/>
        </w:rPr>
        <w:t>кої в 2-3 рази. Найбільша кількість отруєнь і алкогольних психозів (майже 6 т</w:t>
      </w:r>
      <w:r w:rsidRPr="00534F11">
        <w:rPr>
          <w:lang w:val="uk-UA"/>
        </w:rPr>
        <w:t>и</w:t>
      </w:r>
      <w:r w:rsidRPr="00534F11">
        <w:rPr>
          <w:lang w:val="uk-UA"/>
        </w:rPr>
        <w:t xml:space="preserve">сяч </w:t>
      </w:r>
      <w:r>
        <w:rPr>
          <w:lang w:val="uk-UA"/>
        </w:rPr>
        <w:t>з</w:t>
      </w:r>
      <w:r w:rsidRPr="00534F11">
        <w:rPr>
          <w:lang w:val="uk-UA"/>
        </w:rPr>
        <w:t>а рік) реєструється в Донецькій області</w:t>
      </w:r>
      <w:r>
        <w:rPr>
          <w:lang w:val="uk-UA"/>
        </w:rPr>
        <w:t xml:space="preserve"> – </w:t>
      </w:r>
      <w:r w:rsidRPr="00534F11">
        <w:rPr>
          <w:lang w:val="uk-UA"/>
        </w:rPr>
        <w:t>у більшості західних і центр</w:t>
      </w:r>
      <w:r w:rsidRPr="00534F11">
        <w:rPr>
          <w:lang w:val="uk-UA"/>
        </w:rPr>
        <w:t>а</w:t>
      </w:r>
      <w:r w:rsidRPr="00534F11">
        <w:rPr>
          <w:lang w:val="uk-UA"/>
        </w:rPr>
        <w:t>льних о</w:t>
      </w:r>
      <w:r w:rsidRPr="00534F11">
        <w:rPr>
          <w:lang w:val="uk-UA"/>
        </w:rPr>
        <w:t>б</w:t>
      </w:r>
      <w:r w:rsidRPr="00534F11">
        <w:rPr>
          <w:lang w:val="uk-UA"/>
        </w:rPr>
        <w:t xml:space="preserve">ластей цей показник не перевищує 500 випадків на 10 тисяч чоловік </w:t>
      </w:r>
      <w:r>
        <w:rPr>
          <w:lang w:val="uk-UA"/>
        </w:rPr>
        <w:t>за</w:t>
      </w:r>
      <w:r w:rsidRPr="00534F11">
        <w:rPr>
          <w:lang w:val="uk-UA"/>
        </w:rPr>
        <w:t xml:space="preserve"> рік. Алкоголь є на третьому місці серед факторів, що викликають смер</w:t>
      </w:r>
      <w:r w:rsidRPr="00534F11">
        <w:rPr>
          <w:lang w:val="uk-UA"/>
        </w:rPr>
        <w:t>т</w:t>
      </w:r>
      <w:r w:rsidRPr="00534F11">
        <w:rPr>
          <w:lang w:val="uk-UA"/>
        </w:rPr>
        <w:t>ність серед н</w:t>
      </w:r>
      <w:r w:rsidRPr="00534F11">
        <w:rPr>
          <w:lang w:val="uk-UA"/>
        </w:rPr>
        <w:t>а</w:t>
      </w:r>
      <w:r w:rsidRPr="00534F11">
        <w:rPr>
          <w:lang w:val="uk-UA"/>
        </w:rPr>
        <w:t xml:space="preserve">селення країни загалом, на другому – як такий, що позбавляє </w:t>
      </w:r>
      <w:r>
        <w:rPr>
          <w:lang w:val="uk-UA"/>
        </w:rPr>
        <w:t>життя</w:t>
      </w:r>
      <w:r w:rsidRPr="00534F11">
        <w:rPr>
          <w:lang w:val="uk-UA"/>
        </w:rPr>
        <w:t xml:space="preserve"> працезда</w:t>
      </w:r>
      <w:r w:rsidRPr="00534F11">
        <w:rPr>
          <w:lang w:val="uk-UA"/>
        </w:rPr>
        <w:t>т</w:t>
      </w:r>
      <w:r w:rsidRPr="00534F11">
        <w:rPr>
          <w:lang w:val="uk-UA"/>
        </w:rPr>
        <w:t>ну категорію, і на першому</w:t>
      </w:r>
      <w:r>
        <w:rPr>
          <w:lang w:val="uk-UA"/>
        </w:rPr>
        <w:t xml:space="preserve"> – </w:t>
      </w:r>
      <w:r w:rsidRPr="00534F11">
        <w:rPr>
          <w:lang w:val="uk-UA"/>
        </w:rPr>
        <w:t>що загрожує смертю людям від 25 до 40 років</w:t>
      </w:r>
      <w:r>
        <w:rPr>
          <w:lang w:val="uk-UA"/>
        </w:rPr>
        <w:t xml:space="preserve"> [126]</w:t>
      </w:r>
      <w:r w:rsidRPr="00534F11">
        <w:rPr>
          <w:lang w:val="uk-UA"/>
        </w:rPr>
        <w:t>.</w:t>
      </w:r>
      <w:r>
        <w:rPr>
          <w:lang w:val="uk-UA"/>
        </w:rPr>
        <w:t xml:space="preserve"> </w:t>
      </w:r>
    </w:p>
    <w:p w:rsidR="0033288A" w:rsidRPr="009824E2" w:rsidRDefault="0033288A" w:rsidP="0033288A">
      <w:pPr>
        <w:spacing w:line="360" w:lineRule="auto"/>
        <w:ind w:firstLine="709"/>
        <w:rPr>
          <w:lang w:val="uk-UA"/>
        </w:rPr>
      </w:pPr>
      <w:r w:rsidRPr="009824E2">
        <w:rPr>
          <w:lang w:val="uk-UA"/>
        </w:rPr>
        <w:t xml:space="preserve">Згідно </w:t>
      </w:r>
      <w:r>
        <w:rPr>
          <w:lang w:val="uk-UA"/>
        </w:rPr>
        <w:t xml:space="preserve">з </w:t>
      </w:r>
      <w:r w:rsidRPr="009824E2">
        <w:rPr>
          <w:lang w:val="uk-UA"/>
        </w:rPr>
        <w:t>результат</w:t>
      </w:r>
      <w:r>
        <w:rPr>
          <w:lang w:val="uk-UA"/>
        </w:rPr>
        <w:t>ами</w:t>
      </w:r>
      <w:r w:rsidRPr="009824E2">
        <w:rPr>
          <w:lang w:val="uk-UA"/>
        </w:rPr>
        <w:t xml:space="preserve"> соціологічних досліджень Європейськ</w:t>
      </w:r>
      <w:r>
        <w:rPr>
          <w:lang w:val="uk-UA"/>
        </w:rPr>
        <w:t>ого</w:t>
      </w:r>
      <w:r w:rsidRPr="009824E2">
        <w:rPr>
          <w:lang w:val="uk-UA"/>
        </w:rPr>
        <w:t xml:space="preserve"> опит</w:t>
      </w:r>
      <w:r w:rsidRPr="009824E2">
        <w:rPr>
          <w:lang w:val="uk-UA"/>
        </w:rPr>
        <w:t>у</w:t>
      </w:r>
      <w:r w:rsidRPr="009824E2">
        <w:rPr>
          <w:lang w:val="uk-UA"/>
        </w:rPr>
        <w:t>вання учнівської молоді (15-17 років) щодо вживання алкогольних напоїв та наркотичних речовин (</w:t>
      </w:r>
      <w:r w:rsidRPr="009824E2">
        <w:rPr>
          <w:lang w:val="en-US"/>
        </w:rPr>
        <w:t>ESPAD</w:t>
      </w:r>
      <w:r w:rsidRPr="009824E2">
        <w:rPr>
          <w:lang w:val="uk-UA"/>
        </w:rPr>
        <w:t xml:space="preserve">) у 2011 році </w:t>
      </w:r>
      <w:r>
        <w:rPr>
          <w:lang w:val="uk-UA"/>
        </w:rPr>
        <w:t>протягом життя 90 % представн</w:t>
      </w:r>
      <w:r>
        <w:rPr>
          <w:lang w:val="uk-UA"/>
        </w:rPr>
        <w:t>и</w:t>
      </w:r>
      <w:r>
        <w:rPr>
          <w:lang w:val="uk-UA"/>
        </w:rPr>
        <w:t xml:space="preserve">ків цільової групи вживали алкоголь, 80 % – протягом останнього року, 56 % – протягом останнього місяця. Згідно з </w:t>
      </w:r>
      <w:proofErr w:type="spellStart"/>
      <w:r>
        <w:rPr>
          <w:lang w:val="uk-UA"/>
        </w:rPr>
        <w:t>Медико-демографічним</w:t>
      </w:r>
      <w:proofErr w:type="spellEnd"/>
      <w:r>
        <w:rPr>
          <w:lang w:val="uk-UA"/>
        </w:rPr>
        <w:t xml:space="preserve"> обстеженням </w:t>
      </w:r>
      <w:r>
        <w:rPr>
          <w:lang w:val="uk-UA"/>
        </w:rPr>
        <w:lastRenderedPageBreak/>
        <w:t xml:space="preserve">населення України у 2007 р. та </w:t>
      </w:r>
      <w:proofErr w:type="spellStart"/>
      <w:r>
        <w:rPr>
          <w:lang w:val="uk-UA"/>
        </w:rPr>
        <w:t>Мультиіндикативним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кластерним</w:t>
      </w:r>
      <w:proofErr w:type="spellEnd"/>
      <w:r>
        <w:rPr>
          <w:lang w:val="uk-UA"/>
        </w:rPr>
        <w:t xml:space="preserve"> обстеже</w:t>
      </w:r>
      <w:r>
        <w:rPr>
          <w:lang w:val="uk-UA"/>
        </w:rPr>
        <w:t>н</w:t>
      </w:r>
      <w:r>
        <w:rPr>
          <w:lang w:val="uk-UA"/>
        </w:rPr>
        <w:t>ням домогосподарств у 2012 р., ніколи не вживали алкоголь 40 % жінок, в</w:t>
      </w:r>
      <w:r>
        <w:rPr>
          <w:lang w:val="uk-UA"/>
        </w:rPr>
        <w:t>і</w:t>
      </w:r>
      <w:r>
        <w:rPr>
          <w:lang w:val="uk-UA"/>
        </w:rPr>
        <w:t>ком до 20 років, 9,3 % жінок 15-49 років; вживали алкоголь протягом оста</w:t>
      </w:r>
      <w:r>
        <w:rPr>
          <w:lang w:val="uk-UA"/>
        </w:rPr>
        <w:t>н</w:t>
      </w:r>
      <w:r>
        <w:rPr>
          <w:lang w:val="uk-UA"/>
        </w:rPr>
        <w:t>нього місяця – 62,4 % жінок, віком до 20 років, 48,5 % жінок 15-49 років; с</w:t>
      </w:r>
      <w:r>
        <w:rPr>
          <w:lang w:val="uk-UA"/>
        </w:rPr>
        <w:t>е</w:t>
      </w:r>
      <w:r>
        <w:rPr>
          <w:lang w:val="uk-UA"/>
        </w:rPr>
        <w:t>ред жінок до 20 років 50 % почали вживати алкоголь до 18 років, 75 % – до 20 років; серед ж</w:t>
      </w:r>
      <w:r>
        <w:rPr>
          <w:lang w:val="uk-UA"/>
        </w:rPr>
        <w:t>і</w:t>
      </w:r>
      <w:r>
        <w:rPr>
          <w:lang w:val="uk-UA"/>
        </w:rPr>
        <w:t>нок 15-49 років 5,2 % почали вживати алкоголь у віці до 15 р</w:t>
      </w:r>
      <w:r>
        <w:rPr>
          <w:lang w:val="uk-UA"/>
        </w:rPr>
        <w:t>о</w:t>
      </w:r>
      <w:r>
        <w:rPr>
          <w:lang w:val="uk-UA"/>
        </w:rPr>
        <w:t>ків [129-131].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Алкогольний ринок України на третину неякісний: за даними Держа</w:t>
      </w:r>
      <w:r>
        <w:rPr>
          <w:lang w:val="uk-UA"/>
        </w:rPr>
        <w:t>в</w:t>
      </w:r>
      <w:r>
        <w:rPr>
          <w:lang w:val="uk-UA"/>
        </w:rPr>
        <w:t>ної інспекції з питань захисту прав споживачів – 32 % алкогольних напоїв не ві</w:t>
      </w:r>
      <w:r>
        <w:rPr>
          <w:lang w:val="uk-UA"/>
        </w:rPr>
        <w:t>д</w:t>
      </w:r>
      <w:r>
        <w:rPr>
          <w:lang w:val="uk-UA"/>
        </w:rPr>
        <w:t xml:space="preserve">повідають нормам якості. 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На жаль в 1992 р. в Україні ліквідована державна монополія на торгі</w:t>
      </w:r>
      <w:r>
        <w:rPr>
          <w:lang w:val="uk-UA"/>
        </w:rPr>
        <w:t>в</w:t>
      </w:r>
      <w:r>
        <w:rPr>
          <w:lang w:val="uk-UA"/>
        </w:rPr>
        <w:t>лю алкогольними напоями и це сприяло зростанню рівня їхнього спожива</w:t>
      </w:r>
      <w:r>
        <w:rPr>
          <w:lang w:val="uk-UA"/>
        </w:rPr>
        <w:t>н</w:t>
      </w:r>
      <w:r>
        <w:rPr>
          <w:lang w:val="uk-UA"/>
        </w:rPr>
        <w:t>ня, тому що алкоголь є цілком доступним для населення. Досвід Данії, Кан</w:t>
      </w:r>
      <w:r>
        <w:rPr>
          <w:lang w:val="uk-UA"/>
        </w:rPr>
        <w:t>а</w:t>
      </w:r>
      <w:r>
        <w:rPr>
          <w:lang w:val="uk-UA"/>
        </w:rPr>
        <w:t>ди, Швеції та Норвегія свідчить, що саме продаж алкогольних напоїв тільки державними торгівельними підприємствами у конкретні часи та дні тижня здатний забезпечити зниження споживання алкоголю населенням. Так, в 2013 р. Міністерство доходів України анулювало більше 20 тис. ліцензій на право оптової та роздр</w:t>
      </w:r>
      <w:r>
        <w:rPr>
          <w:lang w:val="uk-UA"/>
        </w:rPr>
        <w:t>і</w:t>
      </w:r>
      <w:r>
        <w:rPr>
          <w:lang w:val="uk-UA"/>
        </w:rPr>
        <w:t>бної торгівлі алкогольними напоями і тютюновими виробами (з них 11 тис. на право роздрібної торгівлі алкогольними напоями) через продаж товарів ірраціонального попиту неповнолітнім, в місцях, не призначених для цього, несвоєчасну сплату ліцензійних платежів, а також особисті заяви власників торгівел</w:t>
      </w:r>
      <w:r>
        <w:rPr>
          <w:lang w:val="uk-UA"/>
        </w:rPr>
        <w:t>ь</w:t>
      </w:r>
      <w:r>
        <w:rPr>
          <w:lang w:val="uk-UA"/>
        </w:rPr>
        <w:t>них підприємств [132].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21133F">
        <w:rPr>
          <w:lang w:val="uk-UA"/>
        </w:rPr>
        <w:t>В процесі розробки ефективних заходів протидіючого, у деяких випа</w:t>
      </w:r>
      <w:r w:rsidRPr="0021133F">
        <w:rPr>
          <w:lang w:val="uk-UA"/>
        </w:rPr>
        <w:t>д</w:t>
      </w:r>
      <w:r w:rsidRPr="0021133F">
        <w:rPr>
          <w:lang w:val="uk-UA"/>
        </w:rPr>
        <w:t>ках – конверсійного маркетингу, а також напрямків соціально-етичної конц</w:t>
      </w:r>
      <w:r w:rsidRPr="0021133F">
        <w:rPr>
          <w:lang w:val="uk-UA"/>
        </w:rPr>
        <w:t>е</w:t>
      </w:r>
      <w:r w:rsidRPr="0021133F">
        <w:rPr>
          <w:lang w:val="uk-UA"/>
        </w:rPr>
        <w:t>пції</w:t>
      </w:r>
      <w:r w:rsidRPr="00534F11">
        <w:rPr>
          <w:lang w:val="uk-UA"/>
        </w:rPr>
        <w:t xml:space="preserve"> маркетингу відносно споживання </w:t>
      </w:r>
      <w:r>
        <w:rPr>
          <w:lang w:val="uk-UA"/>
        </w:rPr>
        <w:t>і</w:t>
      </w:r>
      <w:r w:rsidRPr="00534F11">
        <w:rPr>
          <w:lang w:val="uk-UA"/>
        </w:rPr>
        <w:t xml:space="preserve"> </w:t>
      </w:r>
      <w:r>
        <w:rPr>
          <w:lang w:val="uk-UA"/>
        </w:rPr>
        <w:t>реалізації</w:t>
      </w:r>
      <w:r w:rsidRPr="00534F11">
        <w:rPr>
          <w:lang w:val="uk-UA"/>
        </w:rPr>
        <w:t xml:space="preserve"> товарів ірраціонального попиту, необхідні виявлення </w:t>
      </w:r>
      <w:r>
        <w:rPr>
          <w:lang w:val="uk-UA"/>
        </w:rPr>
        <w:t>та</w:t>
      </w:r>
      <w:r w:rsidRPr="00534F11">
        <w:rPr>
          <w:lang w:val="uk-UA"/>
        </w:rPr>
        <w:t xml:space="preserve"> характеристика особливостей споживання цих товарів.</w:t>
      </w:r>
      <w:r>
        <w:rPr>
          <w:lang w:val="uk-UA"/>
        </w:rPr>
        <w:t xml:space="preserve"> </w:t>
      </w:r>
      <w:r w:rsidRPr="00534F11">
        <w:rPr>
          <w:lang w:val="uk-UA"/>
        </w:rPr>
        <w:t>Так, у Світі й Україні алкогольні напої є частиною повсякденн</w:t>
      </w:r>
      <w:r w:rsidRPr="00534F11">
        <w:rPr>
          <w:lang w:val="uk-UA"/>
        </w:rPr>
        <w:t>о</w:t>
      </w:r>
      <w:r w:rsidRPr="00534F11">
        <w:rPr>
          <w:lang w:val="uk-UA"/>
        </w:rPr>
        <w:t>го життя більшості населення. Серед звичайних, тих, що не визивають почу</w:t>
      </w:r>
      <w:r w:rsidRPr="00534F11">
        <w:rPr>
          <w:lang w:val="uk-UA"/>
        </w:rPr>
        <w:t>т</w:t>
      </w:r>
      <w:r w:rsidRPr="00534F11">
        <w:rPr>
          <w:lang w:val="uk-UA"/>
        </w:rPr>
        <w:t>тя небезпеки, причин споживання алкоголю виділяються</w:t>
      </w:r>
      <w:r>
        <w:rPr>
          <w:lang w:val="uk-UA"/>
        </w:rPr>
        <w:t xml:space="preserve"> – </w:t>
      </w:r>
      <w:r w:rsidRPr="00534F11">
        <w:rPr>
          <w:lang w:val="uk-UA"/>
        </w:rPr>
        <w:t>споживання спи</w:t>
      </w:r>
      <w:r w:rsidRPr="00534F11">
        <w:rPr>
          <w:lang w:val="uk-UA"/>
        </w:rPr>
        <w:t>р</w:t>
      </w:r>
      <w:r w:rsidRPr="00534F11">
        <w:rPr>
          <w:lang w:val="uk-UA"/>
        </w:rPr>
        <w:t>тних напоїв з метою соціального спілкування, як частина раціону харчува</w:t>
      </w:r>
      <w:r w:rsidRPr="00534F11">
        <w:rPr>
          <w:lang w:val="uk-UA"/>
        </w:rPr>
        <w:t>н</w:t>
      </w:r>
      <w:r w:rsidRPr="00534F11">
        <w:rPr>
          <w:lang w:val="uk-UA"/>
        </w:rPr>
        <w:lastRenderedPageBreak/>
        <w:t>ня, а також, щоб “</w:t>
      </w:r>
      <w:proofErr w:type="spellStart"/>
      <w:r w:rsidRPr="00534F11">
        <w:rPr>
          <w:lang w:val="uk-UA"/>
        </w:rPr>
        <w:t>відпочити”</w:t>
      </w:r>
      <w:proofErr w:type="spellEnd"/>
      <w:r w:rsidRPr="00534F11">
        <w:rPr>
          <w:lang w:val="uk-UA"/>
        </w:rPr>
        <w:t xml:space="preserve"> від повсякденних обов</w:t>
      </w:r>
      <w:r>
        <w:rPr>
          <w:lang w:val="uk-UA"/>
        </w:rPr>
        <w:t>’</w:t>
      </w:r>
      <w:r w:rsidRPr="00534F11">
        <w:rPr>
          <w:lang w:val="uk-UA"/>
        </w:rPr>
        <w:t>язків. Алкоголь є “</w:t>
      </w:r>
      <w:proofErr w:type="spellStart"/>
      <w:r w:rsidRPr="00534F11">
        <w:rPr>
          <w:lang w:val="uk-UA"/>
        </w:rPr>
        <w:t>зас</w:t>
      </w:r>
      <w:r w:rsidRPr="00534F11">
        <w:rPr>
          <w:lang w:val="uk-UA"/>
        </w:rPr>
        <w:t>о</w:t>
      </w:r>
      <w:r w:rsidRPr="00534F11">
        <w:rPr>
          <w:lang w:val="uk-UA"/>
        </w:rPr>
        <w:t>бом”</w:t>
      </w:r>
      <w:proofErr w:type="spellEnd"/>
      <w:r w:rsidRPr="00534F11">
        <w:rPr>
          <w:lang w:val="uk-UA"/>
        </w:rPr>
        <w:t>, з яким потенційний споживач знайомий і почуває себе з ним затишно, до якого йому важко ставитися доволі об</w:t>
      </w:r>
      <w:r>
        <w:rPr>
          <w:lang w:val="uk-UA"/>
        </w:rPr>
        <w:t>’</w:t>
      </w:r>
      <w:r w:rsidRPr="00534F11">
        <w:rPr>
          <w:lang w:val="uk-UA"/>
        </w:rPr>
        <w:t>єктивно й неупереджено, щоб в</w:t>
      </w:r>
      <w:r w:rsidRPr="00534F11">
        <w:rPr>
          <w:lang w:val="uk-UA"/>
        </w:rPr>
        <w:t>и</w:t>
      </w:r>
      <w:r w:rsidRPr="00534F11">
        <w:rPr>
          <w:lang w:val="uk-UA"/>
        </w:rPr>
        <w:t>знати ная</w:t>
      </w:r>
      <w:r w:rsidRPr="00534F11">
        <w:rPr>
          <w:lang w:val="uk-UA"/>
        </w:rPr>
        <w:t>в</w:t>
      </w:r>
      <w:r w:rsidRPr="00534F11">
        <w:rPr>
          <w:lang w:val="uk-UA"/>
        </w:rPr>
        <w:t>ність пов</w:t>
      </w:r>
      <w:r>
        <w:rPr>
          <w:lang w:val="uk-UA"/>
        </w:rPr>
        <w:t>’</w:t>
      </w:r>
      <w:r w:rsidRPr="00534F11">
        <w:rPr>
          <w:lang w:val="uk-UA"/>
        </w:rPr>
        <w:t>язаних з ним проблем і почати відповідні дії. Алкогольні напої, як правило, мають символічне значення</w:t>
      </w:r>
      <w:r>
        <w:rPr>
          <w:lang w:val="uk-UA"/>
        </w:rPr>
        <w:t xml:space="preserve"> – </w:t>
      </w:r>
      <w:r w:rsidRPr="00534F11">
        <w:rPr>
          <w:lang w:val="uk-UA"/>
        </w:rPr>
        <w:t>це один з факторів, що зав</w:t>
      </w:r>
      <w:r w:rsidRPr="00534F11">
        <w:rPr>
          <w:lang w:val="uk-UA"/>
        </w:rPr>
        <w:t>а</w:t>
      </w:r>
      <w:r w:rsidRPr="00534F11">
        <w:rPr>
          <w:lang w:val="uk-UA"/>
        </w:rPr>
        <w:t>жають ф</w:t>
      </w:r>
      <w:r w:rsidRPr="00534F11">
        <w:rPr>
          <w:lang w:val="uk-UA"/>
        </w:rPr>
        <w:t>о</w:t>
      </w:r>
      <w:r w:rsidRPr="00534F11">
        <w:rPr>
          <w:lang w:val="uk-UA"/>
        </w:rPr>
        <w:t xml:space="preserve">рмуванню раціональної політики протидіючого маркетингу. 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>Тому завданням протидіючого маркетингу виступає одночасне визна</w:t>
      </w:r>
      <w:r w:rsidRPr="00534F11">
        <w:rPr>
          <w:lang w:val="uk-UA"/>
        </w:rPr>
        <w:t>н</w:t>
      </w:r>
      <w:r w:rsidRPr="00534F11">
        <w:rPr>
          <w:lang w:val="uk-UA"/>
        </w:rPr>
        <w:t>ня сприйманих споживачем позитивних аспектів вживання алкоголю, як до</w:t>
      </w:r>
      <w:r w:rsidRPr="00534F11">
        <w:rPr>
          <w:lang w:val="uk-UA"/>
        </w:rPr>
        <w:t>б</w:t>
      </w:r>
      <w:r w:rsidRPr="00534F11">
        <w:rPr>
          <w:lang w:val="uk-UA"/>
        </w:rPr>
        <w:t>ре знайомого й того, що не викликає занепокоєння, і здійснення ефективних заходів в області охорони здоров</w:t>
      </w:r>
      <w:r>
        <w:rPr>
          <w:lang w:val="uk-UA"/>
        </w:rPr>
        <w:t>’</w:t>
      </w:r>
      <w:r w:rsidRPr="00534F11">
        <w:rPr>
          <w:lang w:val="uk-UA"/>
        </w:rPr>
        <w:t>я для зниження шкоди, пов</w:t>
      </w:r>
      <w:r>
        <w:rPr>
          <w:lang w:val="uk-UA"/>
        </w:rPr>
        <w:t>’</w:t>
      </w:r>
      <w:r w:rsidRPr="00534F11">
        <w:rPr>
          <w:lang w:val="uk-UA"/>
        </w:rPr>
        <w:t>язано</w:t>
      </w:r>
      <w:r>
        <w:rPr>
          <w:lang w:val="uk-UA"/>
        </w:rPr>
        <w:t>ї</w:t>
      </w:r>
      <w:r w:rsidRPr="00534F11">
        <w:rPr>
          <w:lang w:val="uk-UA"/>
        </w:rPr>
        <w:t xml:space="preserve"> зі спож</w:t>
      </w:r>
      <w:r w:rsidRPr="00534F11">
        <w:rPr>
          <w:lang w:val="uk-UA"/>
        </w:rPr>
        <w:t>и</w:t>
      </w:r>
      <w:r w:rsidRPr="00534F11">
        <w:rPr>
          <w:lang w:val="uk-UA"/>
        </w:rPr>
        <w:t>ванням алкоголю.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 xml:space="preserve">Крім того, заходи протидіючого </w:t>
      </w:r>
      <w:r>
        <w:rPr>
          <w:lang w:val="uk-UA"/>
        </w:rPr>
        <w:t>та</w:t>
      </w:r>
      <w:r w:rsidRPr="00534F11">
        <w:rPr>
          <w:lang w:val="uk-UA"/>
        </w:rPr>
        <w:t xml:space="preserve"> конверсійного маркетингу </w:t>
      </w:r>
      <w:r>
        <w:rPr>
          <w:lang w:val="uk-UA"/>
        </w:rPr>
        <w:t>мають</w:t>
      </w:r>
      <w:r w:rsidRPr="00534F11">
        <w:rPr>
          <w:lang w:val="uk-UA"/>
        </w:rPr>
        <w:t xml:space="preserve"> враховувати, що алкогольні напої не тільки мають </w:t>
      </w:r>
      <w:proofErr w:type="spellStart"/>
      <w:r w:rsidRPr="00534F11">
        <w:rPr>
          <w:lang w:val="uk-UA"/>
        </w:rPr>
        <w:t>психоактивні</w:t>
      </w:r>
      <w:proofErr w:type="spellEnd"/>
      <w:r w:rsidRPr="00534F11">
        <w:rPr>
          <w:lang w:val="uk-UA"/>
        </w:rPr>
        <w:t xml:space="preserve"> властивості, вони виступають товаром. Виробництво й продаж алкогольних напоїв </w:t>
      </w:r>
      <w:r>
        <w:rPr>
          <w:lang w:val="uk-UA"/>
        </w:rPr>
        <w:t>і</w:t>
      </w:r>
      <w:r w:rsidRPr="00534F11">
        <w:rPr>
          <w:lang w:val="uk-UA"/>
        </w:rPr>
        <w:t xml:space="preserve"> т</w:t>
      </w:r>
      <w:r w:rsidRPr="00534F11">
        <w:rPr>
          <w:lang w:val="uk-UA"/>
        </w:rPr>
        <w:t>ю</w:t>
      </w:r>
      <w:r w:rsidRPr="00534F11">
        <w:rPr>
          <w:lang w:val="uk-UA"/>
        </w:rPr>
        <w:t>тюнових виробів, а також пов</w:t>
      </w:r>
      <w:r>
        <w:rPr>
          <w:lang w:val="uk-UA"/>
        </w:rPr>
        <w:t>’</w:t>
      </w:r>
      <w:r w:rsidRPr="00534F11">
        <w:rPr>
          <w:lang w:val="uk-UA"/>
        </w:rPr>
        <w:t>язані з ними галузі є важливою частиною ек</w:t>
      </w:r>
      <w:r w:rsidRPr="00534F11">
        <w:rPr>
          <w:lang w:val="uk-UA"/>
        </w:rPr>
        <w:t>о</w:t>
      </w:r>
      <w:r w:rsidRPr="00534F11">
        <w:rPr>
          <w:lang w:val="uk-UA"/>
        </w:rPr>
        <w:t>номіки країн, що створюють робочі місця, приносять підприємствам-вироб</w:t>
      </w:r>
      <w:r>
        <w:rPr>
          <w:lang w:val="uk-UA"/>
        </w:rPr>
        <w:softHyphen/>
      </w:r>
      <w:r w:rsidRPr="00534F11">
        <w:rPr>
          <w:lang w:val="uk-UA"/>
        </w:rPr>
        <w:t xml:space="preserve">никам доходи від експорту </w:t>
      </w:r>
      <w:r>
        <w:rPr>
          <w:lang w:val="uk-UA"/>
        </w:rPr>
        <w:t>і</w:t>
      </w:r>
      <w:r w:rsidRPr="00534F11">
        <w:rPr>
          <w:lang w:val="uk-UA"/>
        </w:rPr>
        <w:t xml:space="preserve"> забезпечують значні податкові надходження. Ці економічні й фінансові інтереси нерідко є важливими факторами, що визн</w:t>
      </w:r>
      <w:r w:rsidRPr="00534F11">
        <w:rPr>
          <w:lang w:val="uk-UA"/>
        </w:rPr>
        <w:t>а</w:t>
      </w:r>
      <w:r w:rsidRPr="00534F11">
        <w:rPr>
          <w:lang w:val="uk-UA"/>
        </w:rPr>
        <w:t xml:space="preserve">чають заходи протидіючого </w:t>
      </w:r>
      <w:r>
        <w:rPr>
          <w:lang w:val="uk-UA"/>
        </w:rPr>
        <w:t>та</w:t>
      </w:r>
      <w:r w:rsidRPr="00534F11">
        <w:rPr>
          <w:lang w:val="uk-UA"/>
        </w:rPr>
        <w:t xml:space="preserve"> конверсійного маркетингу, і можуть утрудн</w:t>
      </w:r>
      <w:r w:rsidRPr="00534F11">
        <w:rPr>
          <w:lang w:val="uk-UA"/>
        </w:rPr>
        <w:t>ю</w:t>
      </w:r>
      <w:r w:rsidRPr="00534F11">
        <w:rPr>
          <w:lang w:val="uk-UA"/>
        </w:rPr>
        <w:t>вати здійснення ініціатив в області захисту від шкідливого впливу цих тов</w:t>
      </w:r>
      <w:r w:rsidRPr="00534F11">
        <w:rPr>
          <w:lang w:val="uk-UA"/>
        </w:rPr>
        <w:t>а</w:t>
      </w:r>
      <w:r w:rsidRPr="00534F11">
        <w:rPr>
          <w:lang w:val="uk-UA"/>
        </w:rPr>
        <w:t>рів ірраціонального поп</w:t>
      </w:r>
      <w:r w:rsidRPr="00534F11">
        <w:rPr>
          <w:lang w:val="uk-UA"/>
        </w:rPr>
        <w:t>и</w:t>
      </w:r>
      <w:r w:rsidRPr="00534F11">
        <w:rPr>
          <w:lang w:val="uk-UA"/>
        </w:rPr>
        <w:t xml:space="preserve">ту. 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 xml:space="preserve">Згідно </w:t>
      </w:r>
      <w:r>
        <w:rPr>
          <w:lang w:val="uk-UA"/>
        </w:rPr>
        <w:t xml:space="preserve">з </w:t>
      </w:r>
      <w:r w:rsidRPr="00534F11">
        <w:rPr>
          <w:lang w:val="uk-UA"/>
        </w:rPr>
        <w:t>офіційни</w:t>
      </w:r>
      <w:r>
        <w:rPr>
          <w:lang w:val="uk-UA"/>
        </w:rPr>
        <w:t>ми</w:t>
      </w:r>
      <w:r w:rsidRPr="00534F11">
        <w:rPr>
          <w:lang w:val="uk-UA"/>
        </w:rPr>
        <w:t xml:space="preserve"> джерел</w:t>
      </w:r>
      <w:r>
        <w:rPr>
          <w:lang w:val="uk-UA"/>
        </w:rPr>
        <w:t xml:space="preserve">ами – </w:t>
      </w:r>
      <w:r w:rsidRPr="00534F11">
        <w:rPr>
          <w:lang w:val="uk-UA"/>
        </w:rPr>
        <w:t>тютюнопал</w:t>
      </w:r>
      <w:r>
        <w:rPr>
          <w:lang w:val="uk-UA"/>
        </w:rPr>
        <w:t>і</w:t>
      </w:r>
      <w:r w:rsidRPr="00534F11">
        <w:rPr>
          <w:lang w:val="uk-UA"/>
        </w:rPr>
        <w:t>ння</w:t>
      </w:r>
      <w:r>
        <w:rPr>
          <w:lang w:val="uk-UA"/>
        </w:rPr>
        <w:t xml:space="preserve"> – </w:t>
      </w:r>
      <w:r w:rsidRPr="00534F11">
        <w:rPr>
          <w:lang w:val="uk-UA"/>
        </w:rPr>
        <w:t>набута шкідлива звичка вдихання диму тліючого висушеного листя тютюну, найважливішим ко</w:t>
      </w:r>
      <w:r w:rsidRPr="00534F11">
        <w:rPr>
          <w:lang w:val="uk-UA"/>
        </w:rPr>
        <w:t>м</w:t>
      </w:r>
      <w:r w:rsidRPr="00534F11">
        <w:rPr>
          <w:lang w:val="uk-UA"/>
        </w:rPr>
        <w:t>понентом якого є нікотин. Часте та тривале паління тютюну спричиняє зна</w:t>
      </w:r>
      <w:r w:rsidRPr="00534F11">
        <w:rPr>
          <w:lang w:val="uk-UA"/>
        </w:rPr>
        <w:t>ч</w:t>
      </w:r>
      <w:r w:rsidRPr="00534F11">
        <w:rPr>
          <w:lang w:val="uk-UA"/>
        </w:rPr>
        <w:t>ну шкоду здоров</w:t>
      </w:r>
      <w:r>
        <w:rPr>
          <w:lang w:val="uk-UA"/>
        </w:rPr>
        <w:t>’</w:t>
      </w:r>
      <w:r w:rsidRPr="00534F11">
        <w:rPr>
          <w:lang w:val="uk-UA"/>
        </w:rPr>
        <w:t>ю курців, оточуючих їх людей, що не палять, i тварин</w:t>
      </w:r>
      <w:r>
        <w:rPr>
          <w:lang w:val="uk-UA"/>
        </w:rPr>
        <w:t xml:space="preserve"> [71]</w:t>
      </w:r>
      <w:r w:rsidRPr="00534F11">
        <w:rPr>
          <w:lang w:val="uk-UA"/>
        </w:rPr>
        <w:t>. Т</w:t>
      </w:r>
      <w:r w:rsidRPr="00534F11">
        <w:rPr>
          <w:lang w:val="uk-UA"/>
        </w:rPr>
        <w:t>ю</w:t>
      </w:r>
      <w:r w:rsidRPr="00534F11">
        <w:rPr>
          <w:lang w:val="uk-UA"/>
        </w:rPr>
        <w:t>тюнопаління</w:t>
      </w:r>
      <w:r>
        <w:rPr>
          <w:lang w:val="uk-UA"/>
        </w:rPr>
        <w:t xml:space="preserve"> – </w:t>
      </w:r>
      <w:r w:rsidRPr="00534F11">
        <w:rPr>
          <w:lang w:val="uk-UA"/>
        </w:rPr>
        <w:t>основна причина передчасних смертей та хвороб; від вживання тютюну в Світі щороку гине понад 5 мільйонів людей (у Європі</w:t>
      </w:r>
      <w:r>
        <w:rPr>
          <w:lang w:val="uk-UA"/>
        </w:rPr>
        <w:t xml:space="preserve"> – </w:t>
      </w:r>
      <w:r w:rsidRPr="00534F11">
        <w:rPr>
          <w:lang w:val="uk-UA"/>
        </w:rPr>
        <w:t>близько 1,6 мільйона); очікується, що до 2030 року ц</w:t>
      </w:r>
      <w:r>
        <w:rPr>
          <w:lang w:val="uk-UA"/>
        </w:rPr>
        <w:t>е</w:t>
      </w:r>
      <w:r w:rsidRPr="00534F11">
        <w:rPr>
          <w:lang w:val="uk-UA"/>
        </w:rPr>
        <w:t xml:space="preserve"> </w:t>
      </w:r>
      <w:r>
        <w:rPr>
          <w:lang w:val="uk-UA"/>
        </w:rPr>
        <w:t>число</w:t>
      </w:r>
      <w:r w:rsidRPr="00534F11">
        <w:rPr>
          <w:lang w:val="uk-UA"/>
        </w:rPr>
        <w:t xml:space="preserve"> зросте до 8 м</w:t>
      </w:r>
      <w:r w:rsidRPr="00534F11">
        <w:rPr>
          <w:lang w:val="uk-UA"/>
        </w:rPr>
        <w:t>і</w:t>
      </w:r>
      <w:r w:rsidRPr="00534F11">
        <w:rPr>
          <w:lang w:val="uk-UA"/>
        </w:rPr>
        <w:t>льйонів. Найб</w:t>
      </w:r>
      <w:r w:rsidRPr="00534F11">
        <w:rPr>
          <w:lang w:val="uk-UA"/>
        </w:rPr>
        <w:t>і</w:t>
      </w:r>
      <w:r w:rsidRPr="00534F11">
        <w:rPr>
          <w:lang w:val="uk-UA"/>
        </w:rPr>
        <w:t>льше серед європейців палять в Греції (процентне відношення курців до загальної кількості громадян країни</w:t>
      </w:r>
      <w:r>
        <w:rPr>
          <w:lang w:val="uk-UA"/>
        </w:rPr>
        <w:t xml:space="preserve"> – </w:t>
      </w:r>
      <w:r w:rsidRPr="0021133F">
        <w:rPr>
          <w:lang w:val="uk-UA"/>
        </w:rPr>
        <w:t>42 %), та на Кіпрі (21,7 сиг</w:t>
      </w:r>
      <w:r w:rsidRPr="0021133F">
        <w:rPr>
          <w:lang w:val="uk-UA"/>
        </w:rPr>
        <w:t>а</w:t>
      </w:r>
      <w:r w:rsidRPr="0021133F">
        <w:rPr>
          <w:lang w:val="uk-UA"/>
        </w:rPr>
        <w:lastRenderedPageBreak/>
        <w:t>рети на день). В цілому по країнах ЄС п</w:t>
      </w:r>
      <w:r w:rsidRPr="00534F11">
        <w:rPr>
          <w:lang w:val="uk-UA"/>
        </w:rPr>
        <w:t>роцентне відношення курців до заг</w:t>
      </w:r>
      <w:r w:rsidRPr="00534F11">
        <w:rPr>
          <w:lang w:val="uk-UA"/>
        </w:rPr>
        <w:t>а</w:t>
      </w:r>
      <w:r w:rsidRPr="00534F11">
        <w:rPr>
          <w:lang w:val="uk-UA"/>
        </w:rPr>
        <w:t>льного населення складає 29 %, середньостатистичний курець в ЄС викурює 14 ц</w:t>
      </w:r>
      <w:r w:rsidRPr="00534F11">
        <w:rPr>
          <w:lang w:val="uk-UA"/>
        </w:rPr>
        <w:t>и</w:t>
      </w:r>
      <w:r w:rsidRPr="00534F11">
        <w:rPr>
          <w:lang w:val="uk-UA"/>
        </w:rPr>
        <w:t>гарок на день</w:t>
      </w:r>
      <w:r>
        <w:rPr>
          <w:lang w:val="uk-UA"/>
        </w:rPr>
        <w:t xml:space="preserve"> [133, 134]</w:t>
      </w:r>
      <w:r w:rsidRPr="00534F11">
        <w:rPr>
          <w:lang w:val="uk-UA"/>
        </w:rPr>
        <w:t>.</w:t>
      </w:r>
      <w:r>
        <w:rPr>
          <w:lang w:val="uk-UA"/>
        </w:rPr>
        <w:t xml:space="preserve"> 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>Тютюнопаління вбиває майже половину наявних стійких паліїв, які п</w:t>
      </w:r>
      <w:r w:rsidRPr="00534F11">
        <w:rPr>
          <w:lang w:val="uk-UA"/>
        </w:rPr>
        <w:t>о</w:t>
      </w:r>
      <w:r w:rsidRPr="00534F11">
        <w:rPr>
          <w:lang w:val="uk-UA"/>
        </w:rPr>
        <w:t>чали курити в підлітковому віці (50 % з них</w:t>
      </w:r>
      <w:r>
        <w:rPr>
          <w:lang w:val="uk-UA"/>
        </w:rPr>
        <w:t xml:space="preserve"> – </w:t>
      </w:r>
      <w:r w:rsidRPr="00534F11">
        <w:rPr>
          <w:lang w:val="uk-UA"/>
        </w:rPr>
        <w:t>до досягнення 70 років). Досл</w:t>
      </w:r>
      <w:r w:rsidRPr="00534F11">
        <w:rPr>
          <w:lang w:val="uk-UA"/>
        </w:rPr>
        <w:t>і</w:t>
      </w:r>
      <w:r w:rsidRPr="00534F11">
        <w:rPr>
          <w:lang w:val="uk-UA"/>
        </w:rPr>
        <w:t xml:space="preserve">дження спеціалістів США показують, що </w:t>
      </w:r>
      <w:r w:rsidRPr="00AB4D76">
        <w:rPr>
          <w:lang w:val="uk-UA"/>
        </w:rPr>
        <w:t>“</w:t>
      </w:r>
      <w:r w:rsidRPr="00534F11">
        <w:rPr>
          <w:lang w:val="uk-UA"/>
        </w:rPr>
        <w:t>в групі американських хло</w:t>
      </w:r>
      <w:r w:rsidRPr="00534F11">
        <w:rPr>
          <w:lang w:val="uk-UA"/>
        </w:rPr>
        <w:t>п</w:t>
      </w:r>
      <w:r w:rsidRPr="00534F11">
        <w:rPr>
          <w:lang w:val="uk-UA"/>
        </w:rPr>
        <w:t>чиків 15-річного віку тютюн, згідно з прогнозами, вб</w:t>
      </w:r>
      <w:r>
        <w:rPr>
          <w:lang w:val="uk-UA"/>
        </w:rPr>
        <w:t>’</w:t>
      </w:r>
      <w:r w:rsidRPr="00534F11">
        <w:rPr>
          <w:lang w:val="uk-UA"/>
        </w:rPr>
        <w:t>є</w:t>
      </w:r>
      <w:r>
        <w:rPr>
          <w:lang w:val="uk-UA"/>
        </w:rPr>
        <w:t xml:space="preserve"> їх</w:t>
      </w:r>
      <w:r w:rsidRPr="00534F11">
        <w:rPr>
          <w:lang w:val="uk-UA"/>
        </w:rPr>
        <w:t xml:space="preserve"> перед тим, як вони дося</w:t>
      </w:r>
      <w:r w:rsidRPr="00534F11">
        <w:rPr>
          <w:lang w:val="uk-UA"/>
        </w:rPr>
        <w:t>г</w:t>
      </w:r>
      <w:r w:rsidRPr="00534F11">
        <w:rPr>
          <w:lang w:val="uk-UA"/>
        </w:rPr>
        <w:t xml:space="preserve">нуть 70 років, </w:t>
      </w:r>
      <w:r w:rsidRPr="0021133F">
        <w:rPr>
          <w:lang w:val="uk-UA"/>
        </w:rPr>
        <w:t>у три рази більше з них, ніж наркотики</w:t>
      </w:r>
      <w:r w:rsidRPr="00534F11">
        <w:rPr>
          <w:lang w:val="uk-UA"/>
        </w:rPr>
        <w:t>, вбивства, самогубс</w:t>
      </w:r>
      <w:r w:rsidRPr="00534F11">
        <w:rPr>
          <w:lang w:val="uk-UA"/>
        </w:rPr>
        <w:t>т</w:t>
      </w:r>
      <w:r w:rsidRPr="00534F11">
        <w:rPr>
          <w:lang w:val="uk-UA"/>
        </w:rPr>
        <w:t xml:space="preserve">ва, СНІД, дорожньо-транспортні пригоди й алкоголь, разом </w:t>
      </w:r>
      <w:proofErr w:type="spellStart"/>
      <w:r w:rsidRPr="00534F11">
        <w:rPr>
          <w:lang w:val="uk-UA"/>
        </w:rPr>
        <w:t>узяті</w:t>
      </w:r>
      <w:r w:rsidRPr="0001172A">
        <w:rPr>
          <w:lang w:val="uk-UA"/>
        </w:rPr>
        <w:t>”</w:t>
      </w:r>
      <w:proofErr w:type="spellEnd"/>
      <w:r w:rsidRPr="00534F11">
        <w:rPr>
          <w:lang w:val="uk-UA"/>
        </w:rPr>
        <w:t xml:space="preserve"> [</w:t>
      </w:r>
      <w:r>
        <w:rPr>
          <w:lang w:val="uk-UA"/>
        </w:rPr>
        <w:t>135</w:t>
      </w:r>
      <w:r w:rsidRPr="00534F11">
        <w:rPr>
          <w:lang w:val="uk-UA"/>
        </w:rPr>
        <w:t xml:space="preserve">]. </w:t>
      </w:r>
      <w:r w:rsidRPr="0001172A">
        <w:t>“</w:t>
      </w:r>
      <w:r w:rsidRPr="00534F11">
        <w:rPr>
          <w:lang w:val="uk-UA"/>
        </w:rPr>
        <w:t>У Р</w:t>
      </w:r>
      <w:r w:rsidRPr="00534F11">
        <w:rPr>
          <w:lang w:val="uk-UA"/>
        </w:rPr>
        <w:t>о</w:t>
      </w:r>
      <w:r w:rsidRPr="00534F11">
        <w:rPr>
          <w:lang w:val="uk-UA"/>
        </w:rPr>
        <w:t>сійській Федерації в групі з тисячі 20-річних паліїв, що будуть палити прот</w:t>
      </w:r>
      <w:r w:rsidRPr="00534F11">
        <w:rPr>
          <w:lang w:val="uk-UA"/>
        </w:rPr>
        <w:t>я</w:t>
      </w:r>
      <w:r w:rsidRPr="00534F11">
        <w:rPr>
          <w:lang w:val="uk-UA"/>
        </w:rPr>
        <w:t>гом усього свого життя, до досягнення ними 70 років одного з них буде вб</w:t>
      </w:r>
      <w:r w:rsidRPr="00534F11">
        <w:rPr>
          <w:lang w:val="uk-UA"/>
        </w:rPr>
        <w:t>и</w:t>
      </w:r>
      <w:r w:rsidRPr="00534F11">
        <w:rPr>
          <w:lang w:val="uk-UA"/>
        </w:rPr>
        <w:t>то, дев</w:t>
      </w:r>
      <w:r>
        <w:rPr>
          <w:lang w:val="uk-UA"/>
        </w:rPr>
        <w:t>’</w:t>
      </w:r>
      <w:r w:rsidRPr="00534F11">
        <w:rPr>
          <w:lang w:val="uk-UA"/>
        </w:rPr>
        <w:t>ятеро загинуть у ДТП, а 250 будуть вбиті палінням. Ці 250 загиблих від паління л</w:t>
      </w:r>
      <w:r w:rsidRPr="00534F11">
        <w:rPr>
          <w:lang w:val="uk-UA"/>
        </w:rPr>
        <w:t>ю</w:t>
      </w:r>
      <w:r w:rsidRPr="00534F11">
        <w:rPr>
          <w:lang w:val="uk-UA"/>
        </w:rPr>
        <w:t>дей загублять біля 22 років очікуваної тривалості свого життя. І ще 250 людей помруть від пов</w:t>
      </w:r>
      <w:r>
        <w:rPr>
          <w:lang w:val="uk-UA"/>
        </w:rPr>
        <w:t>’</w:t>
      </w:r>
      <w:r w:rsidRPr="00534F11">
        <w:rPr>
          <w:lang w:val="uk-UA"/>
        </w:rPr>
        <w:t>язаних із тютюном хвороб після 70 років. У 1990 році в розвинених країнах паління зумовило 35</w:t>
      </w:r>
      <w:r>
        <w:rPr>
          <w:lang w:val="uk-UA"/>
        </w:rPr>
        <w:t xml:space="preserve"> </w:t>
      </w:r>
      <w:r w:rsidRPr="00534F11">
        <w:rPr>
          <w:lang w:val="uk-UA"/>
        </w:rPr>
        <w:t>% усіх смертей чолов</w:t>
      </w:r>
      <w:r w:rsidRPr="00534F11">
        <w:rPr>
          <w:lang w:val="uk-UA"/>
        </w:rPr>
        <w:t>і</w:t>
      </w:r>
      <w:r w:rsidRPr="00534F11">
        <w:rPr>
          <w:lang w:val="uk-UA"/>
        </w:rPr>
        <w:t xml:space="preserve">ків, що </w:t>
      </w:r>
      <w:r>
        <w:rPr>
          <w:lang w:val="uk-UA"/>
        </w:rPr>
        <w:t>сталися</w:t>
      </w:r>
      <w:r w:rsidRPr="00534F11">
        <w:rPr>
          <w:lang w:val="uk-UA"/>
        </w:rPr>
        <w:t xml:space="preserve"> у середньому віці (35-69 років)</w:t>
      </w:r>
      <w:r w:rsidRPr="0001172A">
        <w:t>”</w:t>
      </w:r>
      <w:r w:rsidRPr="00534F11">
        <w:rPr>
          <w:lang w:val="uk-UA"/>
        </w:rPr>
        <w:t xml:space="preserve"> [</w:t>
      </w:r>
      <w:r>
        <w:rPr>
          <w:lang w:val="uk-UA"/>
        </w:rPr>
        <w:t>136</w:t>
      </w:r>
      <w:r w:rsidRPr="00534F11">
        <w:rPr>
          <w:lang w:val="uk-UA"/>
        </w:rPr>
        <w:t>]. Всесвітній Банк пр</w:t>
      </w:r>
      <w:r w:rsidRPr="00534F11">
        <w:rPr>
          <w:lang w:val="uk-UA"/>
        </w:rPr>
        <w:t>и</w:t>
      </w:r>
      <w:r w:rsidRPr="00534F11">
        <w:rPr>
          <w:lang w:val="uk-UA"/>
        </w:rPr>
        <w:t xml:space="preserve">йшов до висновку: </w:t>
      </w:r>
      <w:r w:rsidRPr="0001172A">
        <w:rPr>
          <w:lang w:val="uk-UA"/>
        </w:rPr>
        <w:t>“</w:t>
      </w:r>
      <w:r w:rsidRPr="00534F11">
        <w:rPr>
          <w:lang w:val="uk-UA"/>
        </w:rPr>
        <w:t>Я</w:t>
      </w:r>
      <w:r w:rsidRPr="00534F11">
        <w:rPr>
          <w:lang w:val="uk-UA"/>
        </w:rPr>
        <w:t>к</w:t>
      </w:r>
      <w:r w:rsidRPr="00534F11">
        <w:rPr>
          <w:lang w:val="uk-UA"/>
        </w:rPr>
        <w:t>що рівень паління не зміниться, через три десятиліття зумовлені тютюном передчасні смерті в країнах, що розвиваються, перев</w:t>
      </w:r>
      <w:r w:rsidRPr="00534F11">
        <w:rPr>
          <w:lang w:val="uk-UA"/>
        </w:rPr>
        <w:t>и</w:t>
      </w:r>
      <w:r w:rsidRPr="00534F11">
        <w:rPr>
          <w:lang w:val="uk-UA"/>
        </w:rPr>
        <w:t xml:space="preserve">щать </w:t>
      </w:r>
      <w:r>
        <w:rPr>
          <w:lang w:val="uk-UA"/>
        </w:rPr>
        <w:t>кількість</w:t>
      </w:r>
      <w:r w:rsidRPr="00534F11">
        <w:rPr>
          <w:lang w:val="uk-UA"/>
        </w:rPr>
        <w:t xml:space="preserve"> очікуваних смертей від </w:t>
      </w:r>
      <w:proofErr w:type="spellStart"/>
      <w:r w:rsidRPr="00534F11">
        <w:rPr>
          <w:lang w:val="uk-UA"/>
        </w:rPr>
        <w:t>СНІДу</w:t>
      </w:r>
      <w:proofErr w:type="spellEnd"/>
      <w:r w:rsidRPr="00534F11">
        <w:rPr>
          <w:lang w:val="uk-UA"/>
        </w:rPr>
        <w:t xml:space="preserve">, туберкульозу й ускладнень при народженні дітей, разом </w:t>
      </w:r>
      <w:proofErr w:type="spellStart"/>
      <w:r w:rsidRPr="00534F11">
        <w:rPr>
          <w:lang w:val="uk-UA"/>
        </w:rPr>
        <w:t>узятих</w:t>
      </w:r>
      <w:r w:rsidRPr="0001172A">
        <w:rPr>
          <w:lang w:val="uk-UA"/>
        </w:rPr>
        <w:t>”</w:t>
      </w:r>
      <w:proofErr w:type="spellEnd"/>
      <w:r w:rsidRPr="00534F11">
        <w:rPr>
          <w:lang w:val="uk-UA"/>
        </w:rPr>
        <w:t xml:space="preserve"> [</w:t>
      </w:r>
      <w:r>
        <w:rPr>
          <w:lang w:val="uk-UA"/>
        </w:rPr>
        <w:t>137</w:t>
      </w:r>
      <w:r w:rsidRPr="00534F11">
        <w:rPr>
          <w:lang w:val="uk-UA"/>
        </w:rPr>
        <w:t>].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>Нікотинова залежність</w:t>
      </w:r>
      <w:r>
        <w:rPr>
          <w:lang w:val="uk-UA"/>
        </w:rPr>
        <w:t xml:space="preserve"> – </w:t>
      </w:r>
      <w:r w:rsidRPr="00534F11">
        <w:rPr>
          <w:lang w:val="uk-UA"/>
        </w:rPr>
        <w:t xml:space="preserve">розлад поведінки, що полягає в залежності від нікотину, в тому числі від тютюнопаління. За міжнародною класифікацією хвороб, нікотинова залежність (тютюнопаління) належить до рубрики </w:t>
      </w:r>
      <w:r w:rsidRPr="0001172A">
        <w:rPr>
          <w:lang w:val="uk-UA"/>
        </w:rPr>
        <w:t>“</w:t>
      </w:r>
      <w:r w:rsidRPr="00534F11">
        <w:rPr>
          <w:lang w:val="uk-UA"/>
        </w:rPr>
        <w:t>Пс</w:t>
      </w:r>
      <w:r w:rsidRPr="00534F11">
        <w:rPr>
          <w:lang w:val="uk-UA"/>
        </w:rPr>
        <w:t>и</w:t>
      </w:r>
      <w:r w:rsidRPr="00534F11">
        <w:rPr>
          <w:lang w:val="uk-UA"/>
        </w:rPr>
        <w:t xml:space="preserve">хічні </w:t>
      </w:r>
      <w:r>
        <w:rPr>
          <w:lang w:val="uk-UA"/>
        </w:rPr>
        <w:t>та</w:t>
      </w:r>
      <w:r w:rsidRPr="00534F11">
        <w:rPr>
          <w:lang w:val="uk-UA"/>
        </w:rPr>
        <w:t xml:space="preserve"> поведінкові розлади внаслідок вживання </w:t>
      </w:r>
      <w:proofErr w:type="spellStart"/>
      <w:r w:rsidRPr="00534F11">
        <w:rPr>
          <w:lang w:val="uk-UA"/>
        </w:rPr>
        <w:t>психоактивних</w:t>
      </w:r>
      <w:proofErr w:type="spellEnd"/>
      <w:r w:rsidRPr="00534F11">
        <w:rPr>
          <w:lang w:val="uk-UA"/>
        </w:rPr>
        <w:t xml:space="preserve"> </w:t>
      </w:r>
      <w:proofErr w:type="spellStart"/>
      <w:r w:rsidRPr="00534F11">
        <w:rPr>
          <w:lang w:val="uk-UA"/>
        </w:rPr>
        <w:t>речовин</w:t>
      </w:r>
      <w:r w:rsidRPr="0001172A">
        <w:rPr>
          <w:lang w:val="uk-UA"/>
        </w:rPr>
        <w:t>”</w:t>
      </w:r>
      <w:proofErr w:type="spellEnd"/>
      <w:r w:rsidRPr="00534F11">
        <w:rPr>
          <w:lang w:val="uk-UA"/>
        </w:rPr>
        <w:t xml:space="preserve"> </w:t>
      </w:r>
      <w:r>
        <w:rPr>
          <w:lang w:val="uk-UA"/>
        </w:rPr>
        <w:t>і</w:t>
      </w:r>
      <w:r w:rsidRPr="00534F11">
        <w:rPr>
          <w:lang w:val="uk-UA"/>
        </w:rPr>
        <w:t xml:space="preserve"> класифікується за кодом F.17.</w:t>
      </w:r>
      <w:r>
        <w:rPr>
          <w:lang w:val="uk-UA"/>
        </w:rPr>
        <w:t xml:space="preserve"> – </w:t>
      </w:r>
      <w:r w:rsidRPr="00534F11">
        <w:rPr>
          <w:lang w:val="uk-UA"/>
        </w:rPr>
        <w:t>розлади психіки та поведінки внаслідок вж</w:t>
      </w:r>
      <w:r w:rsidRPr="00534F11">
        <w:rPr>
          <w:lang w:val="uk-UA"/>
        </w:rPr>
        <w:t>и</w:t>
      </w:r>
      <w:r w:rsidRPr="00534F11">
        <w:rPr>
          <w:lang w:val="uk-UA"/>
        </w:rPr>
        <w:t>вання тютюну. Фізична та психологічна залежність від нікотину та тютюн</w:t>
      </w:r>
      <w:r w:rsidRPr="00534F11">
        <w:rPr>
          <w:lang w:val="uk-UA"/>
        </w:rPr>
        <w:t>о</w:t>
      </w:r>
      <w:r w:rsidRPr="00534F11">
        <w:rPr>
          <w:lang w:val="uk-UA"/>
        </w:rPr>
        <w:t>паління розв</w:t>
      </w:r>
      <w:r w:rsidRPr="00534F11">
        <w:rPr>
          <w:lang w:val="uk-UA"/>
        </w:rPr>
        <w:t>и</w:t>
      </w:r>
      <w:r w:rsidRPr="00534F11">
        <w:rPr>
          <w:lang w:val="uk-UA"/>
        </w:rPr>
        <w:t xml:space="preserve">вається швидше, ніж від вживання алкогольних напоїв. Згідно </w:t>
      </w:r>
      <w:r>
        <w:rPr>
          <w:lang w:val="uk-UA"/>
        </w:rPr>
        <w:t xml:space="preserve">з </w:t>
      </w:r>
      <w:r w:rsidRPr="00534F11">
        <w:rPr>
          <w:lang w:val="uk-UA"/>
        </w:rPr>
        <w:t>результат</w:t>
      </w:r>
      <w:r>
        <w:rPr>
          <w:lang w:val="uk-UA"/>
        </w:rPr>
        <w:t>ами</w:t>
      </w:r>
      <w:r w:rsidRPr="00534F11">
        <w:rPr>
          <w:lang w:val="uk-UA"/>
        </w:rPr>
        <w:t xml:space="preserve"> досліджень</w:t>
      </w:r>
      <w:r>
        <w:rPr>
          <w:lang w:val="uk-UA"/>
        </w:rPr>
        <w:t xml:space="preserve"> Американської асоціації серця </w:t>
      </w:r>
      <w:r w:rsidRPr="0001172A">
        <w:rPr>
          <w:lang w:val="uk-UA"/>
        </w:rPr>
        <w:t>“</w:t>
      </w:r>
      <w:r w:rsidRPr="00534F11">
        <w:rPr>
          <w:lang w:val="uk-UA"/>
        </w:rPr>
        <w:t>звикання до нік</w:t>
      </w:r>
      <w:r w:rsidRPr="00534F11">
        <w:rPr>
          <w:lang w:val="uk-UA"/>
        </w:rPr>
        <w:t>о</w:t>
      </w:r>
      <w:r w:rsidRPr="00534F11">
        <w:rPr>
          <w:lang w:val="uk-UA"/>
        </w:rPr>
        <w:t>тину є історично однією з тих шкідливих звичок, побороти які найважче. Ф</w:t>
      </w:r>
      <w:r w:rsidRPr="00534F11">
        <w:rPr>
          <w:lang w:val="uk-UA"/>
        </w:rPr>
        <w:t>а</w:t>
      </w:r>
      <w:r w:rsidRPr="00534F11">
        <w:rPr>
          <w:lang w:val="uk-UA"/>
        </w:rPr>
        <w:lastRenderedPageBreak/>
        <w:t>рмакологічні та поведінкові риси звикання до тютюну аналогічні рисам зв</w:t>
      </w:r>
      <w:r w:rsidRPr="00534F11">
        <w:rPr>
          <w:lang w:val="uk-UA"/>
        </w:rPr>
        <w:t>и</w:t>
      </w:r>
      <w:r w:rsidRPr="00534F11">
        <w:rPr>
          <w:lang w:val="uk-UA"/>
        </w:rPr>
        <w:t>кання до таких наркотиків, як гер</w:t>
      </w:r>
      <w:r w:rsidRPr="00534F11">
        <w:rPr>
          <w:lang w:val="uk-UA"/>
        </w:rPr>
        <w:t>о</w:t>
      </w:r>
      <w:r>
        <w:rPr>
          <w:lang w:val="uk-UA"/>
        </w:rPr>
        <w:t>їн та кокаїн</w:t>
      </w:r>
      <w:r w:rsidRPr="0001172A">
        <w:t>”</w:t>
      </w:r>
      <w:r w:rsidRPr="00534F11">
        <w:rPr>
          <w:lang w:val="uk-UA"/>
        </w:rPr>
        <w:t xml:space="preserve"> [</w:t>
      </w:r>
      <w:r>
        <w:rPr>
          <w:lang w:val="uk-UA"/>
        </w:rPr>
        <w:t>138, 139, 140</w:t>
      </w:r>
      <w:r w:rsidRPr="00534F11">
        <w:rPr>
          <w:lang w:val="uk-UA"/>
        </w:rPr>
        <w:t>].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>Вживання тютюнових виробів спричиняє так званий тютюновий к</w:t>
      </w:r>
      <w:r w:rsidRPr="00534F11">
        <w:rPr>
          <w:lang w:val="uk-UA"/>
        </w:rPr>
        <w:t>а</w:t>
      </w:r>
      <w:r w:rsidRPr="00534F11">
        <w:rPr>
          <w:lang w:val="uk-UA"/>
        </w:rPr>
        <w:t>шель, викликаний дьогтем; хронічне захворювання шлунку та дванадцятип</w:t>
      </w:r>
      <w:r>
        <w:rPr>
          <w:lang w:val="uk-UA"/>
        </w:rPr>
        <w:t>е</w:t>
      </w:r>
      <w:r>
        <w:rPr>
          <w:lang w:val="uk-UA"/>
        </w:rPr>
        <w:t>рстної</w:t>
      </w:r>
      <w:r w:rsidRPr="00534F11">
        <w:rPr>
          <w:lang w:val="uk-UA"/>
        </w:rPr>
        <w:t xml:space="preserve"> кишки (80 % хворих – курці); виникнення </w:t>
      </w:r>
      <w:r w:rsidRPr="0001172A">
        <w:rPr>
          <w:lang w:val="uk-UA"/>
        </w:rPr>
        <w:t>“</w:t>
      </w:r>
      <w:r w:rsidRPr="00534F11">
        <w:rPr>
          <w:lang w:val="uk-UA"/>
        </w:rPr>
        <w:t xml:space="preserve">обличчя </w:t>
      </w:r>
      <w:proofErr w:type="spellStart"/>
      <w:r w:rsidRPr="00534F11">
        <w:rPr>
          <w:lang w:val="uk-UA"/>
        </w:rPr>
        <w:t>курця</w:t>
      </w:r>
      <w:r w:rsidRPr="0001172A">
        <w:rPr>
          <w:lang w:val="uk-UA"/>
        </w:rPr>
        <w:t>”</w:t>
      </w:r>
      <w:proofErr w:type="spellEnd"/>
      <w:r w:rsidRPr="00534F11">
        <w:rPr>
          <w:lang w:val="uk-UA"/>
        </w:rPr>
        <w:t xml:space="preserve"> (</w:t>
      </w:r>
      <w:r>
        <w:rPr>
          <w:lang w:val="uk-UA"/>
        </w:rPr>
        <w:t xml:space="preserve">у </w:t>
      </w:r>
      <w:r w:rsidRPr="00534F11">
        <w:rPr>
          <w:lang w:val="uk-UA"/>
        </w:rPr>
        <w:t>48 % курців і 8 % тих, хто палив в минулому</w:t>
      </w:r>
      <w:r>
        <w:rPr>
          <w:lang w:val="uk-UA"/>
        </w:rPr>
        <w:t>,</w:t>
      </w:r>
      <w:r w:rsidRPr="00534F11">
        <w:rPr>
          <w:lang w:val="uk-UA"/>
        </w:rPr>
        <w:t xml:space="preserve"> шкіра має блідо-сірий колір та більш виражені зм</w:t>
      </w:r>
      <w:r w:rsidRPr="00534F11">
        <w:rPr>
          <w:lang w:val="uk-UA"/>
        </w:rPr>
        <w:t>о</w:t>
      </w:r>
      <w:r w:rsidRPr="00534F11">
        <w:rPr>
          <w:lang w:val="uk-UA"/>
        </w:rPr>
        <w:t xml:space="preserve">ршки, еластин стає щільнішим та </w:t>
      </w:r>
      <w:proofErr w:type="spellStart"/>
      <w:r w:rsidRPr="00534F11">
        <w:rPr>
          <w:lang w:val="uk-UA"/>
        </w:rPr>
        <w:t>фрагментованим</w:t>
      </w:r>
      <w:proofErr w:type="spellEnd"/>
      <w:r w:rsidRPr="00534F11">
        <w:rPr>
          <w:lang w:val="uk-UA"/>
        </w:rPr>
        <w:t>); серцево-судинні захвор</w:t>
      </w:r>
      <w:r w:rsidRPr="00534F11">
        <w:rPr>
          <w:lang w:val="uk-UA"/>
        </w:rPr>
        <w:t>ю</w:t>
      </w:r>
      <w:r w:rsidRPr="00534F11">
        <w:rPr>
          <w:lang w:val="uk-UA"/>
        </w:rPr>
        <w:t>вання (у курців в 2-3 рази частіше розвивається інфаркт та передінфарктний стан, стенокардія та інші захворювання серця; смертність, викликана цими з</w:t>
      </w:r>
      <w:r w:rsidRPr="00534F11">
        <w:rPr>
          <w:lang w:val="uk-UA"/>
        </w:rPr>
        <w:t>а</w:t>
      </w:r>
      <w:r w:rsidRPr="00534F11">
        <w:rPr>
          <w:lang w:val="uk-UA"/>
        </w:rPr>
        <w:t>хворюваннями, в курців набагато вища; життя курців на 4,6-8,3 роки менше, ніж у некурящих, скорочення тривалості життя залежить від того, в якому віці людина почала пал</w:t>
      </w:r>
      <w:r w:rsidRPr="00534F11">
        <w:rPr>
          <w:lang w:val="uk-UA"/>
        </w:rPr>
        <w:t>и</w:t>
      </w:r>
      <w:r w:rsidRPr="00534F11">
        <w:rPr>
          <w:lang w:val="uk-UA"/>
        </w:rPr>
        <w:t>ти)</w:t>
      </w:r>
      <w:r>
        <w:rPr>
          <w:lang w:val="uk-UA"/>
        </w:rPr>
        <w:t xml:space="preserve"> [132]</w:t>
      </w:r>
      <w:r w:rsidRPr="00534F11">
        <w:rPr>
          <w:lang w:val="uk-UA"/>
        </w:rPr>
        <w:t xml:space="preserve">. 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 xml:space="preserve">Ризик хвороб спостерігається не тільки у самих курців, але й </w:t>
      </w:r>
      <w:r>
        <w:rPr>
          <w:lang w:val="uk-UA"/>
        </w:rPr>
        <w:t>у</w:t>
      </w:r>
      <w:r w:rsidRPr="00534F11">
        <w:rPr>
          <w:lang w:val="uk-UA"/>
        </w:rPr>
        <w:t xml:space="preserve"> майбу</w:t>
      </w:r>
      <w:r w:rsidRPr="00534F11">
        <w:rPr>
          <w:lang w:val="uk-UA"/>
        </w:rPr>
        <w:t>т</w:t>
      </w:r>
      <w:r w:rsidRPr="00534F11">
        <w:rPr>
          <w:lang w:val="uk-UA"/>
        </w:rPr>
        <w:t>нього покоління. Тютюнопаління шкодить особливо молодому поколінню, о</w:t>
      </w:r>
      <w:r w:rsidRPr="00534F11">
        <w:rPr>
          <w:lang w:val="uk-UA"/>
        </w:rPr>
        <w:t>р</w:t>
      </w:r>
      <w:r w:rsidRPr="00534F11">
        <w:rPr>
          <w:lang w:val="uk-UA"/>
        </w:rPr>
        <w:t>ганізм якого перебуває в процесі статевого дозрівання і куріння негативно впливає на потомство. Цей ірраціональний процес є не лише особистою пр</w:t>
      </w:r>
      <w:r w:rsidRPr="00534F11">
        <w:rPr>
          <w:lang w:val="uk-UA"/>
        </w:rPr>
        <w:t>о</w:t>
      </w:r>
      <w:r w:rsidRPr="00534F11">
        <w:rPr>
          <w:lang w:val="uk-UA"/>
        </w:rPr>
        <w:t>блемою кожної людини, але й соціальною проблемою, з якою пов</w:t>
      </w:r>
      <w:r>
        <w:rPr>
          <w:lang w:val="uk-UA"/>
        </w:rPr>
        <w:t>’</w:t>
      </w:r>
      <w:r w:rsidRPr="00534F11">
        <w:rPr>
          <w:lang w:val="uk-UA"/>
        </w:rPr>
        <w:t>язане ма</w:t>
      </w:r>
      <w:r w:rsidRPr="00534F11">
        <w:rPr>
          <w:lang w:val="uk-UA"/>
        </w:rPr>
        <w:t>й</w:t>
      </w:r>
      <w:r w:rsidRPr="00534F11">
        <w:rPr>
          <w:lang w:val="uk-UA"/>
        </w:rPr>
        <w:t>бутнє всього людства [</w:t>
      </w:r>
      <w:r>
        <w:rPr>
          <w:lang w:val="uk-UA"/>
        </w:rPr>
        <w:t>141</w:t>
      </w:r>
      <w:r w:rsidRPr="00534F11">
        <w:rPr>
          <w:lang w:val="uk-UA"/>
        </w:rPr>
        <w:t>]. Більшість людей знають, що тютюнопаління</w:t>
      </w:r>
      <w:r>
        <w:rPr>
          <w:lang w:val="uk-UA"/>
        </w:rPr>
        <w:t xml:space="preserve"> – </w:t>
      </w:r>
      <w:r w:rsidRPr="00534F11">
        <w:rPr>
          <w:lang w:val="uk-UA"/>
        </w:rPr>
        <w:t>небезпечний процес, але лише деякі, навіть серед представників охорони здоров</w:t>
      </w:r>
      <w:r>
        <w:rPr>
          <w:lang w:val="uk-UA"/>
        </w:rPr>
        <w:t>’</w:t>
      </w:r>
      <w:r w:rsidRPr="00534F11">
        <w:rPr>
          <w:lang w:val="uk-UA"/>
        </w:rPr>
        <w:t>я, усвідомлюють, наскільки він загрозливий у реальності. Ця ситуація підкре</w:t>
      </w:r>
      <w:r w:rsidRPr="00534F11">
        <w:rPr>
          <w:lang w:val="uk-UA"/>
        </w:rPr>
        <w:t>с</w:t>
      </w:r>
      <w:r w:rsidRPr="00534F11">
        <w:rPr>
          <w:lang w:val="uk-UA"/>
        </w:rPr>
        <w:t>лює ірраціональність споживання шкідливих для здоров’я товарів.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>За даними Всесвітньої організації охорони здоров</w:t>
      </w:r>
      <w:r>
        <w:rPr>
          <w:lang w:val="uk-UA"/>
        </w:rPr>
        <w:t>’</w:t>
      </w:r>
      <w:r w:rsidRPr="00534F11">
        <w:rPr>
          <w:lang w:val="uk-UA"/>
        </w:rPr>
        <w:t>я Україна посідає</w:t>
      </w:r>
      <w:r>
        <w:rPr>
          <w:lang w:val="uk-UA"/>
        </w:rPr>
        <w:t xml:space="preserve"> </w:t>
      </w:r>
      <w:r w:rsidRPr="00534F11">
        <w:rPr>
          <w:lang w:val="uk-UA"/>
        </w:rPr>
        <w:t>17-те місце серед країн Світу за кількістю споживання тютюнових виробів</w:t>
      </w:r>
      <w:r>
        <w:rPr>
          <w:lang w:val="uk-UA"/>
        </w:rPr>
        <w:t xml:space="preserve"> – </w:t>
      </w:r>
      <w:r w:rsidRPr="00534F11">
        <w:rPr>
          <w:lang w:val="uk-UA"/>
        </w:rPr>
        <w:t xml:space="preserve">1,5 % їхнього світового виробництва. За звітом ВООЗ </w:t>
      </w:r>
      <w:r w:rsidRPr="0001172A">
        <w:t>“</w:t>
      </w:r>
      <w:r w:rsidRPr="00534F11">
        <w:rPr>
          <w:lang w:val="uk-UA"/>
        </w:rPr>
        <w:t>Про стан здоров’я в Є</w:t>
      </w:r>
      <w:r w:rsidRPr="00534F11">
        <w:rPr>
          <w:lang w:val="uk-UA"/>
        </w:rPr>
        <w:t>в</w:t>
      </w:r>
      <w:r w:rsidRPr="00534F11">
        <w:rPr>
          <w:lang w:val="uk-UA"/>
        </w:rPr>
        <w:t>ропі</w:t>
      </w:r>
      <w:r w:rsidRPr="0001172A">
        <w:t>”</w:t>
      </w:r>
      <w:r w:rsidRPr="00534F11">
        <w:rPr>
          <w:lang w:val="uk-UA"/>
        </w:rPr>
        <w:t>, тютюн є основним фактором ризику для здоров’я. В Україні тютюн</w:t>
      </w:r>
      <w:r w:rsidRPr="00534F11">
        <w:rPr>
          <w:lang w:val="uk-UA"/>
        </w:rPr>
        <w:t>о</w:t>
      </w:r>
      <w:r w:rsidRPr="00534F11">
        <w:rPr>
          <w:lang w:val="uk-UA"/>
        </w:rPr>
        <w:t>паління та пасивне паління є причиною 14,8 % усіх смертей,</w:t>
      </w:r>
      <w:r>
        <w:rPr>
          <w:lang w:val="uk-UA"/>
        </w:rPr>
        <w:t xml:space="preserve"> </w:t>
      </w:r>
      <w:r w:rsidRPr="00534F11">
        <w:rPr>
          <w:lang w:val="uk-UA"/>
        </w:rPr>
        <w:t>12,8 % втрач</w:t>
      </w:r>
      <w:r w:rsidRPr="00534F11">
        <w:rPr>
          <w:lang w:val="uk-UA"/>
        </w:rPr>
        <w:t>е</w:t>
      </w:r>
      <w:r w:rsidRPr="00534F11">
        <w:rPr>
          <w:lang w:val="uk-UA"/>
        </w:rPr>
        <w:t>них років зд</w:t>
      </w:r>
      <w:r w:rsidRPr="00534F11">
        <w:rPr>
          <w:lang w:val="uk-UA"/>
        </w:rPr>
        <w:t>о</w:t>
      </w:r>
      <w:r w:rsidRPr="00534F11">
        <w:rPr>
          <w:lang w:val="uk-UA"/>
        </w:rPr>
        <w:t>рового життя, 13 % хвороб. Основними причинами пов’язаних із тютюном смертей є серцево-судинні захворювання (47 %); з</w:t>
      </w:r>
      <w:r w:rsidRPr="00534F11">
        <w:rPr>
          <w:lang w:val="uk-UA"/>
        </w:rPr>
        <w:t>а</w:t>
      </w:r>
      <w:r w:rsidRPr="00534F11">
        <w:rPr>
          <w:lang w:val="uk-UA"/>
        </w:rPr>
        <w:t>хворювання органів дихання (19 %); рак легень (16 %); інші види раку (9 %) та інші пр</w:t>
      </w:r>
      <w:r w:rsidRPr="00534F11">
        <w:rPr>
          <w:lang w:val="uk-UA"/>
        </w:rPr>
        <w:t>и</w:t>
      </w:r>
      <w:r w:rsidRPr="00534F11">
        <w:rPr>
          <w:lang w:val="uk-UA"/>
        </w:rPr>
        <w:t>чини (9 %). 70 % пов’язаних із тютюном смертей сталися з людьми віком 35-</w:t>
      </w:r>
      <w:r w:rsidRPr="00534F11">
        <w:rPr>
          <w:lang w:val="uk-UA"/>
        </w:rPr>
        <w:lastRenderedPageBreak/>
        <w:t>69 років, тобто к</w:t>
      </w:r>
      <w:r w:rsidRPr="00534F11">
        <w:rPr>
          <w:lang w:val="uk-UA"/>
        </w:rPr>
        <w:t>о</w:t>
      </w:r>
      <w:r w:rsidRPr="00534F11">
        <w:rPr>
          <w:lang w:val="uk-UA"/>
        </w:rPr>
        <w:t>жен померлий у цій віковій групі втратив у середньому 19 років життя</w:t>
      </w:r>
      <w:r>
        <w:rPr>
          <w:lang w:val="uk-UA"/>
        </w:rPr>
        <w:t xml:space="preserve"> [142, 143]</w:t>
      </w:r>
      <w:r w:rsidRPr="00534F11">
        <w:rPr>
          <w:lang w:val="uk-UA"/>
        </w:rPr>
        <w:t>.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>В Україні курить близько 11,5 мільйона жителів</w:t>
      </w:r>
      <w:r>
        <w:rPr>
          <w:lang w:val="uk-UA"/>
        </w:rPr>
        <w:t xml:space="preserve"> – </w:t>
      </w:r>
      <w:r w:rsidRPr="00534F11">
        <w:rPr>
          <w:lang w:val="uk-UA"/>
        </w:rPr>
        <w:t>28,8 % дорослих в</w:t>
      </w:r>
      <w:r w:rsidRPr="00534F11">
        <w:rPr>
          <w:lang w:val="uk-UA"/>
        </w:rPr>
        <w:t>і</w:t>
      </w:r>
      <w:r w:rsidRPr="00534F11">
        <w:rPr>
          <w:lang w:val="uk-UA"/>
        </w:rPr>
        <w:t>ком від 15 років, третина всього працездатного населення країни:</w:t>
      </w:r>
      <w:r>
        <w:rPr>
          <w:lang w:val="uk-UA"/>
        </w:rPr>
        <w:t xml:space="preserve"> </w:t>
      </w:r>
      <w:r w:rsidRPr="00534F11">
        <w:rPr>
          <w:lang w:val="uk-UA"/>
        </w:rPr>
        <w:t>50,0 %</w:t>
      </w:r>
      <w:r>
        <w:rPr>
          <w:lang w:val="uk-UA"/>
        </w:rPr>
        <w:t xml:space="preserve"> </w:t>
      </w:r>
      <w:r w:rsidRPr="00534F11">
        <w:rPr>
          <w:lang w:val="uk-UA"/>
        </w:rPr>
        <w:t>(9,1 млн. осіб) чоловіків,</w:t>
      </w:r>
      <w:r>
        <w:rPr>
          <w:lang w:val="uk-UA"/>
        </w:rPr>
        <w:t xml:space="preserve"> </w:t>
      </w:r>
      <w:r w:rsidRPr="00534F11">
        <w:rPr>
          <w:lang w:val="uk-UA"/>
        </w:rPr>
        <w:t>11,2 % (2,5 млн. осіб) жінок; 45 % юнаків і 35 % д</w:t>
      </w:r>
      <w:r w:rsidRPr="00534F11">
        <w:rPr>
          <w:lang w:val="uk-UA"/>
        </w:rPr>
        <w:t>і</w:t>
      </w:r>
      <w:r w:rsidRPr="00534F11">
        <w:rPr>
          <w:lang w:val="uk-UA"/>
        </w:rPr>
        <w:t>вчат. З них кожного дня курить 10,2 млн. осіб – 91 % (8,3 млн. осіб) курців-чоловіків і 79,5 % (1,9 млн. осіб) курців-жінок. Найбільша частка щоденних курців-чоловіків</w:t>
      </w:r>
      <w:r>
        <w:rPr>
          <w:lang w:val="uk-UA"/>
        </w:rPr>
        <w:t xml:space="preserve"> – </w:t>
      </w:r>
      <w:r w:rsidRPr="00534F11">
        <w:rPr>
          <w:lang w:val="uk-UA"/>
        </w:rPr>
        <w:t>люди віком 25-44 роки (56,3 %) і 45-64 роки (47,0 %), а т</w:t>
      </w:r>
      <w:r w:rsidRPr="00534F11">
        <w:rPr>
          <w:lang w:val="uk-UA"/>
        </w:rPr>
        <w:t>а</w:t>
      </w:r>
      <w:r w:rsidRPr="00534F11">
        <w:rPr>
          <w:lang w:val="uk-UA"/>
        </w:rPr>
        <w:t>кож серед тих, хто має середню (47,9 %) або середню спеціальну (51,4 %) освіту, порівняно з тими, хто має неповну середню (40,3 %) або вищу освіту (35,8 %). Частка таких курців однакова в містах і селах,</w:t>
      </w:r>
      <w:r>
        <w:rPr>
          <w:lang w:val="uk-UA"/>
        </w:rPr>
        <w:t xml:space="preserve"> </w:t>
      </w:r>
      <w:r w:rsidRPr="00534F11">
        <w:rPr>
          <w:lang w:val="uk-UA"/>
        </w:rPr>
        <w:t>не залежить від рег</w:t>
      </w:r>
      <w:r w:rsidRPr="00534F11">
        <w:rPr>
          <w:lang w:val="uk-UA"/>
        </w:rPr>
        <w:t>і</w:t>
      </w:r>
      <w:r w:rsidRPr="00534F11">
        <w:rPr>
          <w:lang w:val="uk-UA"/>
        </w:rPr>
        <w:t>ону проживання. Найбільша частка щоденних курців-жінок</w:t>
      </w:r>
      <w:r>
        <w:rPr>
          <w:lang w:val="uk-UA"/>
        </w:rPr>
        <w:t xml:space="preserve"> – </w:t>
      </w:r>
      <w:r w:rsidRPr="00534F11">
        <w:rPr>
          <w:lang w:val="uk-UA"/>
        </w:rPr>
        <w:t>у молодших в</w:t>
      </w:r>
      <w:r w:rsidRPr="00534F11">
        <w:rPr>
          <w:lang w:val="uk-UA"/>
        </w:rPr>
        <w:t>і</w:t>
      </w:r>
      <w:r w:rsidRPr="00534F11">
        <w:rPr>
          <w:lang w:val="uk-UA"/>
        </w:rPr>
        <w:t>кових групах – 15-24 роки (12,1 %) та 25-44 роки (15,1 %); у містах (11,3 %) порівняно з селами (3,7 %); у Південному (13,5 %) та Східному (12,0 %) рег</w:t>
      </w:r>
      <w:r w:rsidRPr="00534F11">
        <w:rPr>
          <w:lang w:val="uk-UA"/>
        </w:rPr>
        <w:t>і</w:t>
      </w:r>
      <w:r w:rsidRPr="00534F11">
        <w:rPr>
          <w:lang w:val="uk-UA"/>
        </w:rPr>
        <w:t>онах порівняно із Західним (3,6 %). Найбільша частка щоденних курців-жінок</w:t>
      </w:r>
      <w:r>
        <w:rPr>
          <w:lang w:val="uk-UA"/>
        </w:rPr>
        <w:t xml:space="preserve"> – </w:t>
      </w:r>
      <w:r w:rsidRPr="00534F11">
        <w:rPr>
          <w:lang w:val="uk-UA"/>
        </w:rPr>
        <w:t>особи з вищою освітою (10 %), найменша</w:t>
      </w:r>
      <w:r>
        <w:rPr>
          <w:lang w:val="uk-UA"/>
        </w:rPr>
        <w:t xml:space="preserve"> – </w:t>
      </w:r>
      <w:r w:rsidRPr="00534F11">
        <w:rPr>
          <w:lang w:val="uk-UA"/>
        </w:rPr>
        <w:t>особи з освітою нижче середньої (4,4 %). 28,5 % дорослого нас</w:t>
      </w:r>
      <w:r w:rsidRPr="00534F11">
        <w:rPr>
          <w:lang w:val="uk-UA"/>
        </w:rPr>
        <w:t>е</w:t>
      </w:r>
      <w:r w:rsidRPr="00534F11">
        <w:rPr>
          <w:lang w:val="uk-UA"/>
        </w:rPr>
        <w:t>лення курять сигарети промислового виробництва (49,4 % чоловіків, 11,1 % жінок) і 1,1%</w:t>
      </w:r>
      <w:r>
        <w:rPr>
          <w:lang w:val="uk-UA"/>
        </w:rPr>
        <w:t xml:space="preserve"> – </w:t>
      </w:r>
      <w:r w:rsidRPr="00534F11">
        <w:rPr>
          <w:lang w:val="uk-UA"/>
        </w:rPr>
        <w:t>самокрутки (2,3 % ч</w:t>
      </w:r>
      <w:r w:rsidRPr="00534F11">
        <w:rPr>
          <w:lang w:val="uk-UA"/>
        </w:rPr>
        <w:t>о</w:t>
      </w:r>
      <w:r w:rsidRPr="00534F11">
        <w:rPr>
          <w:lang w:val="uk-UA"/>
        </w:rPr>
        <w:t>ловіків, 0,1 % жінок), 2,0 % курять кальян (3,2 % чол</w:t>
      </w:r>
      <w:r w:rsidRPr="00534F11">
        <w:rPr>
          <w:lang w:val="uk-UA"/>
        </w:rPr>
        <w:t>о</w:t>
      </w:r>
      <w:r w:rsidRPr="00534F11">
        <w:rPr>
          <w:lang w:val="uk-UA"/>
        </w:rPr>
        <w:t>віків, 1,1 % жінок).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>53,2 % щоденних курців викурює</w:t>
      </w:r>
      <w:r>
        <w:rPr>
          <w:lang w:val="uk-UA"/>
        </w:rPr>
        <w:t xml:space="preserve"> </w:t>
      </w:r>
      <w:r w:rsidRPr="00534F11">
        <w:rPr>
          <w:lang w:val="uk-UA"/>
        </w:rPr>
        <w:t>від 16 сигарет за день (60</w:t>
      </w:r>
      <w:r>
        <w:rPr>
          <w:lang w:val="uk-UA"/>
        </w:rPr>
        <w:t xml:space="preserve"> </w:t>
      </w:r>
      <w:r w:rsidRPr="00534F11">
        <w:rPr>
          <w:lang w:val="uk-UA"/>
        </w:rPr>
        <w:t>% чолов</w:t>
      </w:r>
      <w:r w:rsidRPr="00534F11">
        <w:rPr>
          <w:lang w:val="uk-UA"/>
        </w:rPr>
        <w:t>і</w:t>
      </w:r>
      <w:r w:rsidRPr="00534F11">
        <w:rPr>
          <w:lang w:val="uk-UA"/>
        </w:rPr>
        <w:t xml:space="preserve">ків, 14,1 % жінок). Середній вік початку щоденного куріння </w:t>
      </w:r>
      <w:r>
        <w:rPr>
          <w:lang w:val="uk-UA"/>
        </w:rPr>
        <w:t>становить</w:t>
      </w:r>
      <w:r w:rsidRPr="00534F11">
        <w:rPr>
          <w:lang w:val="uk-UA"/>
        </w:rPr>
        <w:t xml:space="preserve"> 16,8 року для курців-чоловіків і 18,2 рок</w:t>
      </w:r>
      <w:r>
        <w:rPr>
          <w:lang w:val="uk-UA"/>
        </w:rPr>
        <w:t>у</w:t>
      </w:r>
      <w:r w:rsidRPr="00534F11">
        <w:rPr>
          <w:lang w:val="uk-UA"/>
        </w:rPr>
        <w:t xml:space="preserve"> серед жінок: 53,7 % осіб віком 18-34 роки (56,9 % чоловіків, 45,6 % жінок), які повсякчас щоденно курили, почали курити до 18 років, що є мінімальним віком для легального придбання сиг</w:t>
      </w:r>
      <w:r w:rsidRPr="00534F11">
        <w:rPr>
          <w:lang w:val="uk-UA"/>
        </w:rPr>
        <w:t>а</w:t>
      </w:r>
      <w:r w:rsidRPr="00534F11">
        <w:rPr>
          <w:lang w:val="uk-UA"/>
        </w:rPr>
        <w:t>рет в Україні. Тютюнопаління до 18 років дещо менш поширене в Західному р</w:t>
      </w:r>
      <w:r w:rsidRPr="00534F11">
        <w:rPr>
          <w:lang w:val="uk-UA"/>
        </w:rPr>
        <w:t>е</w:t>
      </w:r>
      <w:r w:rsidRPr="00534F11">
        <w:rPr>
          <w:lang w:val="uk-UA"/>
        </w:rPr>
        <w:t xml:space="preserve">гіоні (47,8 %) і найбільш поширене в Південному регіоні України (60,8 %). 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>Більшість населення країни щодня наражаються на вплив чужого т</w:t>
      </w:r>
      <w:r w:rsidRPr="00534F11">
        <w:rPr>
          <w:lang w:val="uk-UA"/>
        </w:rPr>
        <w:t>ю</w:t>
      </w:r>
      <w:r w:rsidRPr="00534F11">
        <w:rPr>
          <w:lang w:val="uk-UA"/>
        </w:rPr>
        <w:t>тюнового диму; пасивними курцями є 74 % тих, хто припинив курити, і 65 % людей, які ніколи не к</w:t>
      </w:r>
      <w:r w:rsidRPr="00534F11">
        <w:rPr>
          <w:lang w:val="uk-UA"/>
        </w:rPr>
        <w:t>у</w:t>
      </w:r>
      <w:r w:rsidRPr="00534F11">
        <w:rPr>
          <w:lang w:val="uk-UA"/>
        </w:rPr>
        <w:t>рили.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lastRenderedPageBreak/>
        <w:t xml:space="preserve">За оцінками міжнародних експертів, непрямі річні втрати української економіки через тютюн складають 3 млрд.дол. </w:t>
      </w:r>
      <w:r>
        <w:rPr>
          <w:lang w:val="uk-UA"/>
        </w:rPr>
        <w:t>[144, 145, 146].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>Колишніми курцями є 25,9 % щоденних курців: чоловіків 15,5 % серед 15-24-річних та 59,8 % серед чоловіків старших за 65 років. 41,7 % коли</w:t>
      </w:r>
      <w:r w:rsidRPr="00534F11">
        <w:rPr>
          <w:lang w:val="uk-UA"/>
        </w:rPr>
        <w:t>ш</w:t>
      </w:r>
      <w:r w:rsidRPr="00534F11">
        <w:rPr>
          <w:lang w:val="uk-UA"/>
        </w:rPr>
        <w:t>ніх щоденних курців припинили вживати тютюнові вироби впродовж останніх 5 років (36,6 % чоловіків, 63,6 % жінок, 88,3 % 15-24-річних, 10,1 % старших 65 років, 40 % середньою або вищою освітою, 27,6 % тих, хто не має сере</w:t>
      </w:r>
      <w:r w:rsidRPr="00534F11">
        <w:rPr>
          <w:lang w:val="uk-UA"/>
        </w:rPr>
        <w:t>д</w:t>
      </w:r>
      <w:r w:rsidRPr="00534F11">
        <w:rPr>
          <w:lang w:val="uk-UA"/>
        </w:rPr>
        <w:t>ньої освіти), 42,6 % (найбільша частка осіб старших за 65 років</w:t>
      </w:r>
      <w:r>
        <w:rPr>
          <w:lang w:val="uk-UA"/>
        </w:rPr>
        <w:t xml:space="preserve"> – </w:t>
      </w:r>
      <w:r w:rsidRPr="00534F11">
        <w:rPr>
          <w:lang w:val="uk-UA"/>
        </w:rPr>
        <w:t>79,7 % та осіб, які не мають середньої освіти</w:t>
      </w:r>
      <w:r>
        <w:rPr>
          <w:lang w:val="uk-UA"/>
        </w:rPr>
        <w:t xml:space="preserve"> – </w:t>
      </w:r>
      <w:r w:rsidRPr="00534F11">
        <w:rPr>
          <w:lang w:val="uk-UA"/>
        </w:rPr>
        <w:t>63,2)</w:t>
      </w:r>
      <w:r>
        <w:rPr>
          <w:lang w:val="uk-UA"/>
        </w:rPr>
        <w:t xml:space="preserve"> – </w:t>
      </w:r>
      <w:r w:rsidRPr="00534F11">
        <w:rPr>
          <w:lang w:val="uk-UA"/>
        </w:rPr>
        <w:t xml:space="preserve">10 або більше років тому. 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>40,5 % осіб роблять спробу відмовитися від куріння тютюну, ймові</w:t>
      </w:r>
      <w:r w:rsidRPr="00534F11">
        <w:rPr>
          <w:lang w:val="uk-UA"/>
        </w:rPr>
        <w:t>р</w:t>
      </w:r>
      <w:r w:rsidRPr="00534F11">
        <w:rPr>
          <w:lang w:val="uk-UA"/>
        </w:rPr>
        <w:t>ність таких спроб не залежить від статі, регіону чи освіти. Серед чоловіків найбіл</w:t>
      </w:r>
      <w:r w:rsidRPr="00534F11">
        <w:rPr>
          <w:lang w:val="uk-UA"/>
        </w:rPr>
        <w:t>ь</w:t>
      </w:r>
      <w:r w:rsidRPr="00534F11">
        <w:rPr>
          <w:lang w:val="uk-UA"/>
        </w:rPr>
        <w:t xml:space="preserve">ший відсоток тих, </w:t>
      </w:r>
      <w:r>
        <w:rPr>
          <w:lang w:val="uk-UA"/>
        </w:rPr>
        <w:t xml:space="preserve">хто намагався припинити курити, – </w:t>
      </w:r>
      <w:r w:rsidRPr="00534F11">
        <w:rPr>
          <w:lang w:val="uk-UA"/>
        </w:rPr>
        <w:t>53,1 %</w:t>
      </w:r>
      <w:r>
        <w:rPr>
          <w:lang w:val="uk-UA"/>
        </w:rPr>
        <w:t xml:space="preserve"> – </w:t>
      </w:r>
      <w:r w:rsidRPr="00534F11">
        <w:rPr>
          <w:lang w:val="uk-UA"/>
        </w:rPr>
        <w:t>15-24-річні,</w:t>
      </w:r>
      <w:r>
        <w:rPr>
          <w:lang w:val="uk-UA"/>
        </w:rPr>
        <w:t xml:space="preserve"> </w:t>
      </w:r>
      <w:r w:rsidRPr="00534F11">
        <w:rPr>
          <w:lang w:val="uk-UA"/>
        </w:rPr>
        <w:t>44,3 %</w:t>
      </w:r>
      <w:r>
        <w:rPr>
          <w:lang w:val="uk-UA"/>
        </w:rPr>
        <w:t xml:space="preserve"> – </w:t>
      </w:r>
      <w:r w:rsidRPr="00534F11">
        <w:rPr>
          <w:lang w:val="uk-UA"/>
        </w:rPr>
        <w:t>сільське населення,</w:t>
      </w:r>
      <w:r>
        <w:rPr>
          <w:lang w:val="uk-UA"/>
        </w:rPr>
        <w:t xml:space="preserve"> </w:t>
      </w:r>
      <w:r w:rsidRPr="00534F11">
        <w:rPr>
          <w:lang w:val="uk-UA"/>
        </w:rPr>
        <w:t>47,5 %</w:t>
      </w:r>
      <w:r>
        <w:rPr>
          <w:lang w:val="uk-UA"/>
        </w:rPr>
        <w:t xml:space="preserve"> – </w:t>
      </w:r>
      <w:r w:rsidRPr="00534F11">
        <w:rPr>
          <w:lang w:val="uk-UA"/>
        </w:rPr>
        <w:t>жителі Західного регіону. Серед жінок спроби відмовитися від вживання тютюнових виробів не залежали від віку, місця проживання, регіону чи освіти. Серед курців, які намагалися пр</w:t>
      </w:r>
      <w:r w:rsidRPr="00534F11">
        <w:rPr>
          <w:lang w:val="uk-UA"/>
        </w:rPr>
        <w:t>и</w:t>
      </w:r>
      <w:r w:rsidRPr="00534F11">
        <w:rPr>
          <w:lang w:val="uk-UA"/>
        </w:rPr>
        <w:t>пинити курити, 1,9 % вживали медикаментозні препарати, 2,7 % консульт</w:t>
      </w:r>
      <w:r w:rsidRPr="00534F11">
        <w:rPr>
          <w:lang w:val="uk-UA"/>
        </w:rPr>
        <w:t>у</w:t>
      </w:r>
      <w:r w:rsidRPr="00534F11">
        <w:rPr>
          <w:lang w:val="uk-UA"/>
        </w:rPr>
        <w:t>валися з лік</w:t>
      </w:r>
      <w:r w:rsidRPr="00534F11">
        <w:rPr>
          <w:lang w:val="uk-UA"/>
        </w:rPr>
        <w:t>а</w:t>
      </w:r>
      <w:r w:rsidRPr="00534F11">
        <w:rPr>
          <w:lang w:val="uk-UA"/>
        </w:rPr>
        <w:t xml:space="preserve">рем, 4,3 % використовували </w:t>
      </w:r>
      <w:proofErr w:type="spellStart"/>
      <w:r w:rsidRPr="00534F11">
        <w:rPr>
          <w:lang w:val="uk-UA"/>
        </w:rPr>
        <w:t>безрецептурні</w:t>
      </w:r>
      <w:proofErr w:type="spellEnd"/>
      <w:r w:rsidRPr="00534F11">
        <w:rPr>
          <w:lang w:val="uk-UA"/>
        </w:rPr>
        <w:t xml:space="preserve"> препарати й 9,7%</w:t>
      </w:r>
      <w:r>
        <w:rPr>
          <w:lang w:val="uk-UA"/>
        </w:rPr>
        <w:t xml:space="preserve"> – </w:t>
      </w:r>
      <w:r w:rsidRPr="00534F11">
        <w:rPr>
          <w:lang w:val="uk-UA"/>
        </w:rPr>
        <w:t>інші методи. Абсолютна більшість (84,7 %) тих, хто намагався припинити курити, не використовували жодних із перелічених методів. Лише 6,7 %</w:t>
      </w:r>
      <w:r>
        <w:rPr>
          <w:lang w:val="uk-UA"/>
        </w:rPr>
        <w:t xml:space="preserve"> </w:t>
      </w:r>
      <w:r w:rsidRPr="00534F11">
        <w:rPr>
          <w:lang w:val="uk-UA"/>
        </w:rPr>
        <w:t>пр</w:t>
      </w:r>
      <w:r w:rsidRPr="00534F11">
        <w:rPr>
          <w:lang w:val="uk-UA"/>
        </w:rPr>
        <w:t>и</w:t>
      </w:r>
      <w:r w:rsidRPr="00534F11">
        <w:rPr>
          <w:lang w:val="uk-UA"/>
        </w:rPr>
        <w:t>пинили вживати тютюнові в</w:t>
      </w:r>
      <w:r w:rsidRPr="00534F11">
        <w:rPr>
          <w:lang w:val="uk-UA"/>
        </w:rPr>
        <w:t>и</w:t>
      </w:r>
      <w:r w:rsidRPr="00534F11">
        <w:rPr>
          <w:lang w:val="uk-UA"/>
        </w:rPr>
        <w:t>роби:</w:t>
      </w:r>
      <w:r>
        <w:rPr>
          <w:lang w:val="uk-UA"/>
        </w:rPr>
        <w:t xml:space="preserve"> </w:t>
      </w:r>
      <w:r w:rsidRPr="00534F11">
        <w:rPr>
          <w:lang w:val="uk-UA"/>
        </w:rPr>
        <w:t>5,8 % чоловіків, 10 % жінок. В розбивці по вікових групах: 12,0 % осіб 15-24 років (9,6 % чоловіків, 18,3 % жінок),</w:t>
      </w:r>
      <w:r>
        <w:rPr>
          <w:lang w:val="uk-UA"/>
        </w:rPr>
        <w:t xml:space="preserve"> </w:t>
      </w:r>
      <w:r w:rsidRPr="00534F11">
        <w:rPr>
          <w:lang w:val="uk-UA"/>
        </w:rPr>
        <w:t>6 % осіб віком 25-44 років (5 % ч</w:t>
      </w:r>
      <w:r w:rsidRPr="00534F11">
        <w:rPr>
          <w:lang w:val="uk-UA"/>
        </w:rPr>
        <w:t>о</w:t>
      </w:r>
      <w:r w:rsidRPr="00534F11">
        <w:rPr>
          <w:lang w:val="uk-UA"/>
        </w:rPr>
        <w:t>ловіків, 8,8 % жінок),</w:t>
      </w:r>
      <w:r>
        <w:rPr>
          <w:lang w:val="uk-UA"/>
        </w:rPr>
        <w:t xml:space="preserve"> </w:t>
      </w:r>
      <w:r w:rsidRPr="00534F11">
        <w:rPr>
          <w:lang w:val="uk-UA"/>
        </w:rPr>
        <w:t>4,7 % осіб віком 45-64 років (5,1 % чоловіків, 2,5 % ж</w:t>
      </w:r>
      <w:r w:rsidRPr="00534F11">
        <w:rPr>
          <w:lang w:val="uk-UA"/>
        </w:rPr>
        <w:t>і</w:t>
      </w:r>
      <w:r w:rsidRPr="00534F11">
        <w:rPr>
          <w:lang w:val="uk-UA"/>
        </w:rPr>
        <w:t>нок),</w:t>
      </w:r>
      <w:r>
        <w:rPr>
          <w:lang w:val="uk-UA"/>
        </w:rPr>
        <w:t xml:space="preserve"> </w:t>
      </w:r>
      <w:r w:rsidRPr="00534F11">
        <w:rPr>
          <w:lang w:val="uk-UA"/>
        </w:rPr>
        <w:t>3,5 % осіб старших за 65 років, при чому жінки в цьому віці не кидали п</w:t>
      </w:r>
      <w:r w:rsidRPr="00534F11">
        <w:rPr>
          <w:lang w:val="uk-UA"/>
        </w:rPr>
        <w:t>а</w:t>
      </w:r>
      <w:r w:rsidRPr="00534F11">
        <w:rPr>
          <w:lang w:val="uk-UA"/>
        </w:rPr>
        <w:t>лити</w:t>
      </w:r>
      <w:r>
        <w:rPr>
          <w:lang w:val="uk-UA"/>
        </w:rPr>
        <w:t xml:space="preserve"> [147]</w:t>
      </w:r>
      <w:r w:rsidRPr="00534F11">
        <w:rPr>
          <w:lang w:val="uk-UA"/>
        </w:rPr>
        <w:t xml:space="preserve">. </w:t>
      </w:r>
    </w:p>
    <w:p w:rsidR="0033288A" w:rsidRPr="00534F11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>67,9 % теперішніх курців (7,8 мільйона</w:t>
      </w:r>
      <w:r>
        <w:rPr>
          <w:lang w:val="uk-UA"/>
        </w:rPr>
        <w:t xml:space="preserve"> – </w:t>
      </w:r>
      <w:r w:rsidRPr="00534F11">
        <w:rPr>
          <w:lang w:val="uk-UA"/>
        </w:rPr>
        <w:t>6 мільйонів чоловіків та 1,8 мільйонів жінок) планують припинення курі</w:t>
      </w:r>
      <w:r w:rsidRPr="00534F11">
        <w:rPr>
          <w:lang w:val="uk-UA"/>
        </w:rPr>
        <w:t>н</w:t>
      </w:r>
      <w:r w:rsidRPr="00534F11">
        <w:rPr>
          <w:lang w:val="uk-UA"/>
        </w:rPr>
        <w:t>ня взагалі, тобто – колись, лише 7,5 % планують зробити це впродовж найближчого місяця. Частіше бажання припинити курити демонструють люди молодші за 65 років (60 %), ніж л</w:t>
      </w:r>
      <w:r w:rsidRPr="00534F11">
        <w:rPr>
          <w:lang w:val="uk-UA"/>
        </w:rPr>
        <w:t>ю</w:t>
      </w:r>
      <w:r w:rsidRPr="00534F11">
        <w:rPr>
          <w:lang w:val="uk-UA"/>
        </w:rPr>
        <w:t>ди віком 65 років і старші (43,9 %), жителі Західного і Центрального регіонів України (70 %), ніж жителі Сходу (60,6 %), а також люди із середньою спец</w:t>
      </w:r>
      <w:r w:rsidRPr="00534F11">
        <w:rPr>
          <w:lang w:val="uk-UA"/>
        </w:rPr>
        <w:t>і</w:t>
      </w:r>
      <w:r w:rsidRPr="00534F11">
        <w:rPr>
          <w:lang w:val="uk-UA"/>
        </w:rPr>
        <w:lastRenderedPageBreak/>
        <w:t>альною чи вищою освітою (70 %), ніж ті, хто не має середньої освіти (54,9 %). Різниці за статтю і місцем проживання в цій площині немає. 25,1 % теп</w:t>
      </w:r>
      <w:r w:rsidRPr="00534F11">
        <w:rPr>
          <w:lang w:val="uk-UA"/>
        </w:rPr>
        <w:t>е</w:t>
      </w:r>
      <w:r w:rsidRPr="00534F11">
        <w:rPr>
          <w:lang w:val="uk-UA"/>
        </w:rPr>
        <w:t>рішніх курців не мають наміру припиняти кур</w:t>
      </w:r>
      <w:r w:rsidRPr="00534F11">
        <w:rPr>
          <w:lang w:val="uk-UA"/>
        </w:rPr>
        <w:t>и</w:t>
      </w:r>
      <w:r w:rsidRPr="00534F11">
        <w:rPr>
          <w:lang w:val="uk-UA"/>
        </w:rPr>
        <w:t>ти.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534F11">
        <w:rPr>
          <w:lang w:val="uk-UA"/>
        </w:rPr>
        <w:t>Серед причин початку тютюнопаління 55 %</w:t>
      </w:r>
      <w:r>
        <w:rPr>
          <w:lang w:val="uk-UA"/>
        </w:rPr>
        <w:t xml:space="preserve"> жителів Україні називають – </w:t>
      </w:r>
      <w:r w:rsidRPr="0001172A">
        <w:t>“</w:t>
      </w:r>
      <w:r>
        <w:rPr>
          <w:lang w:val="uk-UA"/>
        </w:rPr>
        <w:t>тому, що курили друзі чи знайомі</w:t>
      </w:r>
      <w:r w:rsidRPr="0001172A">
        <w:t>”</w:t>
      </w:r>
      <w:r w:rsidRPr="00534F11">
        <w:rPr>
          <w:lang w:val="uk-UA"/>
        </w:rPr>
        <w:t>, 33 %</w:t>
      </w:r>
      <w:r>
        <w:rPr>
          <w:lang w:val="uk-UA"/>
        </w:rPr>
        <w:t xml:space="preserve"> – </w:t>
      </w:r>
      <w:r w:rsidRPr="00534F11">
        <w:rPr>
          <w:lang w:val="uk-UA"/>
        </w:rPr>
        <w:t xml:space="preserve">з </w:t>
      </w:r>
      <w:r w:rsidRPr="0001172A">
        <w:t>“</w:t>
      </w:r>
      <w:r w:rsidRPr="00534F11">
        <w:rPr>
          <w:lang w:val="uk-UA"/>
        </w:rPr>
        <w:t>цікавості</w:t>
      </w:r>
      <w:r w:rsidRPr="0001172A">
        <w:t>”</w:t>
      </w:r>
      <w:r w:rsidRPr="00534F11">
        <w:rPr>
          <w:lang w:val="uk-UA"/>
        </w:rPr>
        <w:t xml:space="preserve">, </w:t>
      </w:r>
      <w:r>
        <w:rPr>
          <w:lang w:val="uk-UA"/>
        </w:rPr>
        <w:t>9 % сподобався смак тютюну або запах тютюнового диму, 6 % вважають, що палити прест</w:t>
      </w:r>
      <w:r>
        <w:rPr>
          <w:lang w:val="uk-UA"/>
        </w:rPr>
        <w:t>и</w:t>
      </w:r>
      <w:r>
        <w:rPr>
          <w:lang w:val="uk-UA"/>
        </w:rPr>
        <w:t>жно, у 5 % курять батьки, 2 % почали курити через проблеми та стресові с</w:t>
      </w:r>
      <w:r>
        <w:rPr>
          <w:lang w:val="uk-UA"/>
        </w:rPr>
        <w:t>и</w:t>
      </w:r>
      <w:r>
        <w:rPr>
          <w:lang w:val="uk-UA"/>
        </w:rPr>
        <w:t>туації, 7 % не змогли назвати причини власного куріння [148].</w:t>
      </w:r>
    </w:p>
    <w:p w:rsidR="0033288A" w:rsidRPr="000A55C1" w:rsidRDefault="0033288A" w:rsidP="0033288A">
      <w:pPr>
        <w:spacing w:line="360" w:lineRule="auto"/>
        <w:ind w:firstLine="709"/>
        <w:rPr>
          <w:lang w:val="uk-UA"/>
        </w:rPr>
      </w:pPr>
      <w:r w:rsidRPr="000A55C1">
        <w:rPr>
          <w:lang w:val="uk-UA"/>
        </w:rPr>
        <w:t xml:space="preserve">Аналіз даних споживання та витрат на споживання алкогольних напоїв </w:t>
      </w:r>
      <w:r>
        <w:rPr>
          <w:lang w:val="uk-UA"/>
        </w:rPr>
        <w:t>і</w:t>
      </w:r>
      <w:r w:rsidRPr="000A55C1">
        <w:rPr>
          <w:lang w:val="uk-UA"/>
        </w:rPr>
        <w:t xml:space="preserve"> тютюнових виробів населенням України дає можливість аргументовано та обґрунтовано розробити комплекс протидіючого та конверсійного маркети</w:t>
      </w:r>
      <w:r w:rsidRPr="000A55C1">
        <w:rPr>
          <w:lang w:val="uk-UA"/>
        </w:rPr>
        <w:t>н</w:t>
      </w:r>
      <w:r w:rsidRPr="000A55C1">
        <w:rPr>
          <w:lang w:val="uk-UA"/>
        </w:rPr>
        <w:t>гу щодо товарів ірраціонального попиту.</w:t>
      </w:r>
    </w:p>
    <w:p w:rsidR="0033288A" w:rsidRPr="000A55C1" w:rsidRDefault="0033288A" w:rsidP="0033288A">
      <w:pPr>
        <w:spacing w:line="360" w:lineRule="auto"/>
        <w:ind w:firstLine="709"/>
        <w:rPr>
          <w:lang w:val="uk-UA"/>
        </w:rPr>
      </w:pPr>
      <w:r w:rsidRPr="000A55C1">
        <w:rPr>
          <w:lang w:val="uk-UA"/>
        </w:rPr>
        <w:t xml:space="preserve">В </w:t>
      </w:r>
      <w:r>
        <w:rPr>
          <w:lang w:val="uk-UA"/>
        </w:rPr>
        <w:t>табл. 2.8 наведена</w:t>
      </w:r>
      <w:r w:rsidRPr="000A55C1">
        <w:rPr>
          <w:lang w:val="uk-UA"/>
        </w:rPr>
        <w:t xml:space="preserve"> структура сукупних витрат домогосподарства в Україні в середньому за місяць, яка показує, що зростання середньомісячних загальних витрат в грошовому вира</w:t>
      </w:r>
      <w:r>
        <w:rPr>
          <w:lang w:val="uk-UA"/>
        </w:rPr>
        <w:t>з</w:t>
      </w:r>
      <w:r w:rsidRPr="000A55C1">
        <w:rPr>
          <w:lang w:val="uk-UA"/>
        </w:rPr>
        <w:t>і обумовлює зростання сукупних витрат домого</w:t>
      </w:r>
      <w:r w:rsidRPr="000A55C1">
        <w:rPr>
          <w:lang w:val="uk-UA"/>
        </w:rPr>
        <w:t>с</w:t>
      </w:r>
      <w:r w:rsidRPr="000A55C1">
        <w:rPr>
          <w:lang w:val="uk-UA"/>
        </w:rPr>
        <w:t>подарств на алкогольні напої та тютюнові вироби, як в абсолютному так і в</w:t>
      </w:r>
      <w:r w:rsidRPr="000A55C1">
        <w:rPr>
          <w:lang w:val="uk-UA"/>
        </w:rPr>
        <w:t>і</w:t>
      </w:r>
      <w:r w:rsidRPr="000A55C1">
        <w:rPr>
          <w:lang w:val="uk-UA"/>
        </w:rPr>
        <w:t xml:space="preserve">дносному значенні. </w:t>
      </w:r>
    </w:p>
    <w:p w:rsidR="0033288A" w:rsidRPr="000A55C1" w:rsidRDefault="0033288A" w:rsidP="0033288A">
      <w:pPr>
        <w:spacing w:line="360" w:lineRule="auto"/>
        <w:jc w:val="right"/>
        <w:rPr>
          <w:i/>
          <w:lang w:val="uk-UA"/>
        </w:rPr>
      </w:pPr>
      <w:r w:rsidRPr="000A55C1">
        <w:rPr>
          <w:i/>
          <w:lang w:val="uk-UA"/>
        </w:rPr>
        <w:t xml:space="preserve">Таблиця </w:t>
      </w:r>
      <w:r>
        <w:rPr>
          <w:i/>
          <w:lang w:val="uk-UA"/>
        </w:rPr>
        <w:t>2.8</w:t>
      </w:r>
    </w:p>
    <w:p w:rsidR="0033288A" w:rsidRPr="000A55C1" w:rsidRDefault="0033288A" w:rsidP="0033288A">
      <w:pPr>
        <w:pStyle w:val="af2"/>
        <w:spacing w:after="0" w:line="360" w:lineRule="auto"/>
        <w:jc w:val="center"/>
        <w:rPr>
          <w:b/>
          <w:lang w:val="uk-UA"/>
        </w:rPr>
      </w:pPr>
      <w:r w:rsidRPr="000A55C1">
        <w:rPr>
          <w:b/>
          <w:lang w:val="uk-UA"/>
        </w:rPr>
        <w:t>Структура сукупних витрат [</w:t>
      </w:r>
      <w:r>
        <w:rPr>
          <w:b/>
          <w:lang w:val="uk-UA"/>
        </w:rPr>
        <w:t>149-153</w:t>
      </w:r>
      <w:r w:rsidRPr="000A55C1">
        <w:rPr>
          <w:b/>
          <w:lang w:val="uk-UA"/>
        </w:rPr>
        <w:t>]</w:t>
      </w: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61"/>
        <w:gridCol w:w="89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3288A" w:rsidRPr="000A55C1" w:rsidTr="00CE09A2">
        <w:trPr>
          <w:trHeight w:val="629"/>
        </w:trPr>
        <w:tc>
          <w:tcPr>
            <w:tcW w:w="1661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bookmarkStart w:id="4" w:name="table3"/>
            <w:bookmarkEnd w:id="4"/>
            <w:r w:rsidRPr="000A55C1">
              <w:rPr>
                <w:rFonts w:cs="Times New Roman"/>
                <w:lang w:val="uk-UA"/>
              </w:rPr>
              <w:t> </w:t>
            </w:r>
          </w:p>
        </w:tc>
        <w:tc>
          <w:tcPr>
            <w:tcW w:w="891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2005 рік</w:t>
            </w:r>
          </w:p>
        </w:tc>
        <w:tc>
          <w:tcPr>
            <w:tcW w:w="850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2006 рік</w:t>
            </w:r>
          </w:p>
        </w:tc>
        <w:tc>
          <w:tcPr>
            <w:tcW w:w="851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2007 рік</w:t>
            </w:r>
          </w:p>
        </w:tc>
        <w:tc>
          <w:tcPr>
            <w:tcW w:w="850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2008 рік</w:t>
            </w:r>
          </w:p>
        </w:tc>
        <w:tc>
          <w:tcPr>
            <w:tcW w:w="851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2009 рік</w:t>
            </w:r>
          </w:p>
        </w:tc>
        <w:tc>
          <w:tcPr>
            <w:tcW w:w="850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2010 рік</w:t>
            </w:r>
          </w:p>
        </w:tc>
        <w:tc>
          <w:tcPr>
            <w:tcW w:w="851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2011 рік</w:t>
            </w:r>
          </w:p>
        </w:tc>
        <w:tc>
          <w:tcPr>
            <w:tcW w:w="850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2012 рік</w:t>
            </w:r>
          </w:p>
        </w:tc>
        <w:tc>
          <w:tcPr>
            <w:tcW w:w="851" w:type="dxa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2013 рік</w:t>
            </w:r>
          </w:p>
        </w:tc>
      </w:tr>
      <w:tr w:rsidR="0033288A" w:rsidRPr="000A55C1" w:rsidTr="00CE09A2">
        <w:trPr>
          <w:trHeight w:val="1859"/>
        </w:trPr>
        <w:tc>
          <w:tcPr>
            <w:tcW w:w="1661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 xml:space="preserve">Сукупні витрати в середньому за місяць у розрахунку на одне </w:t>
            </w:r>
            <w:proofErr w:type="spellStart"/>
            <w:r w:rsidRPr="000A55C1">
              <w:rPr>
                <w:rFonts w:cs="Times New Roman"/>
                <w:lang w:val="uk-UA"/>
              </w:rPr>
              <w:t>домо</w:t>
            </w:r>
            <w:r>
              <w:rPr>
                <w:rFonts w:cs="Times New Roman"/>
                <w:lang w:val="uk-UA"/>
              </w:rPr>
              <w:t>гос-</w:t>
            </w:r>
            <w:r w:rsidRPr="000A55C1">
              <w:rPr>
                <w:rFonts w:cs="Times New Roman"/>
                <w:lang w:val="uk-UA"/>
              </w:rPr>
              <w:t>подарство</w:t>
            </w:r>
            <w:proofErr w:type="spellEnd"/>
            <w:r w:rsidRPr="000A55C1">
              <w:rPr>
                <w:rFonts w:cs="Times New Roman"/>
                <w:lang w:val="uk-UA"/>
              </w:rPr>
              <w:t>, грн.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1229,4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1442,8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1722,0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2590,4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2754,1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3072,7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3456,0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3591,8</w:t>
            </w:r>
          </w:p>
        </w:tc>
        <w:tc>
          <w:tcPr>
            <w:tcW w:w="851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3814,0</w:t>
            </w:r>
          </w:p>
        </w:tc>
      </w:tr>
      <w:tr w:rsidR="0033288A" w:rsidRPr="000A55C1" w:rsidTr="00CE09A2">
        <w:trPr>
          <w:trHeight w:val="275"/>
        </w:trPr>
        <w:tc>
          <w:tcPr>
            <w:tcW w:w="9356" w:type="dxa"/>
            <w:gridSpan w:val="10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Структура сукупних витрат домогосподарств, %</w:t>
            </w:r>
          </w:p>
        </w:tc>
      </w:tr>
      <w:tr w:rsidR="0033288A" w:rsidRPr="000A55C1" w:rsidTr="00CE09A2">
        <w:tc>
          <w:tcPr>
            <w:tcW w:w="1661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А</w:t>
            </w:r>
            <w:r w:rsidRPr="000A55C1">
              <w:rPr>
                <w:rFonts w:cs="Times New Roman"/>
                <w:lang w:val="uk-UA"/>
              </w:rPr>
              <w:t>лкогольні напої, тютюнові вироби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3,2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3,3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3,4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3,5</w:t>
            </w:r>
          </w:p>
        </w:tc>
        <w:tc>
          <w:tcPr>
            <w:tcW w:w="851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3,5</w:t>
            </w:r>
          </w:p>
        </w:tc>
      </w:tr>
    </w:tbl>
    <w:p w:rsidR="0033288A" w:rsidRDefault="0033288A" w:rsidP="0033288A">
      <w:pPr>
        <w:spacing w:line="360" w:lineRule="auto"/>
        <w:ind w:firstLine="709"/>
        <w:rPr>
          <w:lang w:val="uk-UA"/>
        </w:rPr>
      </w:pP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0A55C1">
        <w:rPr>
          <w:lang w:val="uk-UA"/>
        </w:rPr>
        <w:lastRenderedPageBreak/>
        <w:t xml:space="preserve">Але темп зростання витрат на </w:t>
      </w:r>
      <w:r>
        <w:rPr>
          <w:lang w:val="uk-UA"/>
        </w:rPr>
        <w:t xml:space="preserve">алкогольні напої </w:t>
      </w:r>
      <w:r w:rsidRPr="000A55C1">
        <w:rPr>
          <w:lang w:val="uk-UA"/>
        </w:rPr>
        <w:t>та тютюнові вироби п</w:t>
      </w:r>
      <w:r w:rsidRPr="000A55C1">
        <w:rPr>
          <w:lang w:val="uk-UA"/>
        </w:rPr>
        <w:t>е</w:t>
      </w:r>
      <w:r w:rsidRPr="000A55C1">
        <w:rPr>
          <w:lang w:val="uk-UA"/>
        </w:rPr>
        <w:t>ревищує темп зростання загальних витрат. Так, в 2009 році порівняно з 2005 роком сукупні загальні витрати зросли в 2,2 рази, а витрати на алкоголь та т</w:t>
      </w:r>
      <w:r w:rsidRPr="000A55C1">
        <w:rPr>
          <w:lang w:val="uk-UA"/>
        </w:rPr>
        <w:t>ю</w:t>
      </w:r>
      <w:r w:rsidRPr="000A55C1">
        <w:rPr>
          <w:lang w:val="uk-UA"/>
        </w:rPr>
        <w:t>тюн – в 2,5 раз</w:t>
      </w:r>
      <w:r>
        <w:rPr>
          <w:lang w:val="uk-UA"/>
        </w:rPr>
        <w:t>и</w:t>
      </w:r>
      <w:r w:rsidRPr="000A55C1">
        <w:rPr>
          <w:lang w:val="uk-UA"/>
        </w:rPr>
        <w:t>; в 2010 році – 2,</w:t>
      </w:r>
      <w:r>
        <w:rPr>
          <w:lang w:val="uk-UA"/>
        </w:rPr>
        <w:t>5</w:t>
      </w:r>
      <w:r w:rsidRPr="000A55C1">
        <w:rPr>
          <w:lang w:val="uk-UA"/>
        </w:rPr>
        <w:t xml:space="preserve"> та 2,8 раз</w:t>
      </w:r>
      <w:r>
        <w:rPr>
          <w:lang w:val="uk-UA"/>
        </w:rPr>
        <w:t>и</w:t>
      </w:r>
      <w:r w:rsidRPr="000A55C1">
        <w:rPr>
          <w:lang w:val="uk-UA"/>
        </w:rPr>
        <w:t>, відповідно; в 2011 році – 2,8 та 3,3 раз</w:t>
      </w:r>
      <w:r>
        <w:rPr>
          <w:lang w:val="uk-UA"/>
        </w:rPr>
        <w:t>и;</w:t>
      </w:r>
      <w:r w:rsidRPr="000A55C1">
        <w:rPr>
          <w:lang w:val="uk-UA"/>
        </w:rPr>
        <w:t xml:space="preserve"> в 2012 році – 2,9 та 3,5 раз</w:t>
      </w:r>
      <w:r>
        <w:rPr>
          <w:lang w:val="uk-UA"/>
        </w:rPr>
        <w:t xml:space="preserve">и; </w:t>
      </w:r>
      <w:r w:rsidRPr="000A55C1">
        <w:rPr>
          <w:lang w:val="uk-UA"/>
        </w:rPr>
        <w:t>в 201</w:t>
      </w:r>
      <w:r>
        <w:rPr>
          <w:lang w:val="uk-UA"/>
        </w:rPr>
        <w:t xml:space="preserve">3 році – 3,1 </w:t>
      </w:r>
      <w:r w:rsidRPr="000A55C1">
        <w:rPr>
          <w:lang w:val="uk-UA"/>
        </w:rPr>
        <w:t>та</w:t>
      </w:r>
      <w:r>
        <w:rPr>
          <w:lang w:val="uk-UA"/>
        </w:rPr>
        <w:t xml:space="preserve"> 3,7</w:t>
      </w:r>
      <w:r w:rsidRPr="000A55C1">
        <w:rPr>
          <w:lang w:val="uk-UA"/>
        </w:rPr>
        <w:t xml:space="preserve"> раз</w:t>
      </w:r>
      <w:r>
        <w:rPr>
          <w:lang w:val="uk-UA"/>
        </w:rPr>
        <w:t>и,</w:t>
      </w:r>
      <w:r w:rsidRPr="000A55C1">
        <w:rPr>
          <w:lang w:val="uk-UA"/>
        </w:rPr>
        <w:t xml:space="preserve"> відпов</w:t>
      </w:r>
      <w:r w:rsidRPr="000A55C1">
        <w:rPr>
          <w:lang w:val="uk-UA"/>
        </w:rPr>
        <w:t>і</w:t>
      </w:r>
      <w:r w:rsidRPr="000A55C1">
        <w:rPr>
          <w:lang w:val="uk-UA"/>
        </w:rPr>
        <w:t>дно. Тобто не тільки зростання загальних витрат домогосподарств, пов’язаних з інфляційними та накопичувальними процесами, впливає на р</w:t>
      </w:r>
      <w:r w:rsidRPr="000A55C1">
        <w:rPr>
          <w:lang w:val="uk-UA"/>
        </w:rPr>
        <w:t>і</w:t>
      </w:r>
      <w:r w:rsidRPr="000A55C1">
        <w:rPr>
          <w:lang w:val="uk-UA"/>
        </w:rPr>
        <w:t xml:space="preserve">вень споживання алкогольних напоїв </w:t>
      </w:r>
      <w:r>
        <w:rPr>
          <w:lang w:val="uk-UA"/>
        </w:rPr>
        <w:t>і</w:t>
      </w:r>
      <w:r w:rsidRPr="000A55C1">
        <w:rPr>
          <w:lang w:val="uk-UA"/>
        </w:rPr>
        <w:t xml:space="preserve"> тютюнових виробів, які являють с</w:t>
      </w:r>
      <w:r w:rsidRPr="000A55C1">
        <w:rPr>
          <w:lang w:val="uk-UA"/>
        </w:rPr>
        <w:t>о</w:t>
      </w:r>
      <w:r w:rsidRPr="000A55C1">
        <w:rPr>
          <w:lang w:val="uk-UA"/>
        </w:rPr>
        <w:t>бою соціально небезпечні товари. Це наразі демонструє ірраціональний хар</w:t>
      </w:r>
      <w:r w:rsidRPr="000A55C1">
        <w:rPr>
          <w:lang w:val="uk-UA"/>
        </w:rPr>
        <w:t>а</w:t>
      </w:r>
      <w:r w:rsidRPr="000A55C1">
        <w:rPr>
          <w:lang w:val="uk-UA"/>
        </w:rPr>
        <w:t>ктер спожива</w:t>
      </w:r>
      <w:r w:rsidRPr="000A55C1">
        <w:rPr>
          <w:lang w:val="uk-UA"/>
        </w:rPr>
        <w:t>н</w:t>
      </w:r>
      <w:r w:rsidRPr="000A55C1">
        <w:rPr>
          <w:lang w:val="uk-UA"/>
        </w:rPr>
        <w:t xml:space="preserve">ня цих виробів. </w:t>
      </w:r>
      <w:r w:rsidRPr="00E21F4C">
        <w:rPr>
          <w:lang w:val="uk-UA"/>
        </w:rPr>
        <w:t>За оцінками міжнародних експертів, у 2007 р</w:t>
      </w:r>
      <w:r>
        <w:rPr>
          <w:lang w:val="uk-UA"/>
        </w:rPr>
        <w:t>.</w:t>
      </w:r>
      <w:r w:rsidRPr="00E21F4C">
        <w:rPr>
          <w:lang w:val="uk-UA"/>
        </w:rPr>
        <w:t xml:space="preserve"> непрямі втрати української економіки через тютюн с</w:t>
      </w:r>
      <w:r>
        <w:rPr>
          <w:lang w:val="uk-UA"/>
        </w:rPr>
        <w:t>клали</w:t>
      </w:r>
      <w:r w:rsidRPr="00E21F4C">
        <w:rPr>
          <w:lang w:val="uk-UA"/>
        </w:rPr>
        <w:t xml:space="preserve"> 3 млрд</w:t>
      </w:r>
      <w:r>
        <w:rPr>
          <w:lang w:val="uk-UA"/>
        </w:rPr>
        <w:t>.</w:t>
      </w:r>
      <w:r w:rsidRPr="00E21F4C">
        <w:rPr>
          <w:lang w:val="uk-UA"/>
        </w:rPr>
        <w:t>дол</w:t>
      </w:r>
      <w:r>
        <w:rPr>
          <w:lang w:val="uk-UA"/>
        </w:rPr>
        <w:t>.</w:t>
      </w:r>
      <w:r w:rsidRPr="00E21F4C">
        <w:rPr>
          <w:lang w:val="uk-UA"/>
        </w:rPr>
        <w:t xml:space="preserve"> </w:t>
      </w:r>
      <w:r>
        <w:rPr>
          <w:lang w:val="uk-UA"/>
        </w:rPr>
        <w:t>В</w:t>
      </w:r>
      <w:r w:rsidRPr="00E21F4C">
        <w:rPr>
          <w:lang w:val="uk-UA"/>
        </w:rPr>
        <w:t>и</w:t>
      </w:r>
      <w:r w:rsidRPr="00E21F4C">
        <w:rPr>
          <w:lang w:val="uk-UA"/>
        </w:rPr>
        <w:t>трати населення на тютюнові пр</w:t>
      </w:r>
      <w:r w:rsidRPr="00E21F4C">
        <w:rPr>
          <w:lang w:val="uk-UA"/>
        </w:rPr>
        <w:t>о</w:t>
      </w:r>
      <w:r w:rsidRPr="00E21F4C">
        <w:rPr>
          <w:lang w:val="uk-UA"/>
        </w:rPr>
        <w:t xml:space="preserve">дукти зросли </w:t>
      </w:r>
      <w:r>
        <w:rPr>
          <w:lang w:val="uk-UA"/>
        </w:rPr>
        <w:t>з 6,3 млрд.грн.</w:t>
      </w:r>
      <w:r w:rsidRPr="00E21F4C">
        <w:rPr>
          <w:lang w:val="uk-UA"/>
        </w:rPr>
        <w:t xml:space="preserve"> у 2001 р</w:t>
      </w:r>
      <w:r>
        <w:rPr>
          <w:lang w:val="uk-UA"/>
        </w:rPr>
        <w:t>.</w:t>
      </w:r>
      <w:r w:rsidRPr="00E21F4C">
        <w:rPr>
          <w:lang w:val="uk-UA"/>
        </w:rPr>
        <w:t xml:space="preserve"> до 8,3 млрд</w:t>
      </w:r>
      <w:r>
        <w:rPr>
          <w:lang w:val="uk-UA"/>
        </w:rPr>
        <w:t>.</w:t>
      </w:r>
      <w:r w:rsidRPr="00E21F4C">
        <w:rPr>
          <w:lang w:val="uk-UA"/>
        </w:rPr>
        <w:t>гр</w:t>
      </w:r>
      <w:r>
        <w:rPr>
          <w:lang w:val="uk-UA"/>
        </w:rPr>
        <w:t>н.</w:t>
      </w:r>
      <w:r w:rsidRPr="00E21F4C">
        <w:rPr>
          <w:lang w:val="uk-UA"/>
        </w:rPr>
        <w:t xml:space="preserve"> у 2005 р</w:t>
      </w:r>
      <w:r>
        <w:rPr>
          <w:lang w:val="uk-UA"/>
        </w:rPr>
        <w:t>.</w:t>
      </w:r>
      <w:r w:rsidRPr="00E21F4C">
        <w:rPr>
          <w:lang w:val="uk-UA"/>
        </w:rPr>
        <w:t xml:space="preserve"> В</w:t>
      </w:r>
      <w:r>
        <w:rPr>
          <w:lang w:val="uk-UA"/>
        </w:rPr>
        <w:t>ідповідно до офіційної статисти</w:t>
      </w:r>
      <w:r w:rsidRPr="00E21F4C">
        <w:rPr>
          <w:lang w:val="uk-UA"/>
        </w:rPr>
        <w:t>ки частка чистого дох</w:t>
      </w:r>
      <w:r w:rsidRPr="00E21F4C">
        <w:rPr>
          <w:lang w:val="uk-UA"/>
        </w:rPr>
        <w:t>о</w:t>
      </w:r>
      <w:r w:rsidRPr="00E21F4C">
        <w:rPr>
          <w:lang w:val="uk-UA"/>
        </w:rPr>
        <w:t>ду домогосподарств, яка витра</w:t>
      </w:r>
      <w:r>
        <w:rPr>
          <w:lang w:val="uk-UA"/>
        </w:rPr>
        <w:t>чається на тютюн, поступово зни</w:t>
      </w:r>
      <w:r w:rsidRPr="00E21F4C">
        <w:rPr>
          <w:lang w:val="uk-UA"/>
        </w:rPr>
        <w:t>жувалася із 1,5</w:t>
      </w:r>
      <w:r>
        <w:rPr>
          <w:lang w:val="uk-UA"/>
        </w:rPr>
        <w:t xml:space="preserve"> </w:t>
      </w:r>
      <w:r w:rsidRPr="00E21F4C">
        <w:rPr>
          <w:lang w:val="uk-UA"/>
        </w:rPr>
        <w:t>% у 2000 р</w:t>
      </w:r>
      <w:r>
        <w:rPr>
          <w:lang w:val="uk-UA"/>
        </w:rPr>
        <w:t>.</w:t>
      </w:r>
      <w:r w:rsidRPr="00E21F4C">
        <w:rPr>
          <w:lang w:val="uk-UA"/>
        </w:rPr>
        <w:t xml:space="preserve"> до 0,8</w:t>
      </w:r>
      <w:r>
        <w:rPr>
          <w:lang w:val="uk-UA"/>
        </w:rPr>
        <w:t xml:space="preserve"> </w:t>
      </w:r>
      <w:r w:rsidRPr="00E21F4C">
        <w:rPr>
          <w:lang w:val="uk-UA"/>
        </w:rPr>
        <w:t>% у 2008 р</w:t>
      </w:r>
      <w:r>
        <w:rPr>
          <w:lang w:val="uk-UA"/>
        </w:rPr>
        <w:t>.</w:t>
      </w:r>
      <w:r w:rsidRPr="00E21F4C">
        <w:rPr>
          <w:lang w:val="uk-UA"/>
        </w:rPr>
        <w:t>, після чого у 2009 р</w:t>
      </w:r>
      <w:r>
        <w:rPr>
          <w:lang w:val="uk-UA"/>
        </w:rPr>
        <w:t>.</w:t>
      </w:r>
      <w:r w:rsidRPr="00E21F4C">
        <w:rPr>
          <w:lang w:val="uk-UA"/>
        </w:rPr>
        <w:t xml:space="preserve"> різко зросла до 1,7</w:t>
      </w:r>
      <w:r>
        <w:rPr>
          <w:lang w:val="uk-UA"/>
        </w:rPr>
        <w:t xml:space="preserve"> </w:t>
      </w:r>
      <w:r w:rsidRPr="00E21F4C">
        <w:rPr>
          <w:lang w:val="uk-UA"/>
        </w:rPr>
        <w:t>%. Це,</w:t>
      </w:r>
      <w:r>
        <w:rPr>
          <w:lang w:val="uk-UA"/>
        </w:rPr>
        <w:t xml:space="preserve"> можливо, відбулося через те, що ре</w:t>
      </w:r>
      <w:r w:rsidRPr="00E21F4C">
        <w:rPr>
          <w:lang w:val="uk-UA"/>
        </w:rPr>
        <w:t>альні (скориговані відповідно до і</w:t>
      </w:r>
      <w:r w:rsidRPr="00E21F4C">
        <w:rPr>
          <w:lang w:val="uk-UA"/>
        </w:rPr>
        <w:t>н</w:t>
      </w:r>
      <w:r w:rsidRPr="00E21F4C">
        <w:rPr>
          <w:lang w:val="uk-UA"/>
        </w:rPr>
        <w:t>фляції) ціни на тютюнові вироби знизилися на 46</w:t>
      </w:r>
      <w:r>
        <w:rPr>
          <w:lang w:val="uk-UA"/>
        </w:rPr>
        <w:t xml:space="preserve"> </w:t>
      </w:r>
      <w:r w:rsidRPr="00E21F4C">
        <w:rPr>
          <w:lang w:val="uk-UA"/>
        </w:rPr>
        <w:t>% у 2001</w:t>
      </w:r>
      <w:r>
        <w:rPr>
          <w:lang w:val="uk-UA"/>
        </w:rPr>
        <w:t>-2</w:t>
      </w:r>
      <w:r w:rsidRPr="00E21F4C">
        <w:rPr>
          <w:lang w:val="uk-UA"/>
        </w:rPr>
        <w:t>007 р</w:t>
      </w:r>
      <w:r>
        <w:rPr>
          <w:lang w:val="uk-UA"/>
        </w:rPr>
        <w:t>р.</w:t>
      </w:r>
      <w:r w:rsidRPr="00E21F4C">
        <w:rPr>
          <w:lang w:val="uk-UA"/>
        </w:rPr>
        <w:t xml:space="preserve"> </w:t>
      </w:r>
      <w:r>
        <w:rPr>
          <w:lang w:val="uk-UA"/>
        </w:rPr>
        <w:t xml:space="preserve">Але </w:t>
      </w:r>
      <w:r w:rsidRPr="00E21F4C">
        <w:rPr>
          <w:lang w:val="uk-UA"/>
        </w:rPr>
        <w:t>у 2009 р</w:t>
      </w:r>
      <w:r>
        <w:rPr>
          <w:lang w:val="uk-UA"/>
        </w:rPr>
        <w:t>.</w:t>
      </w:r>
      <w:r w:rsidRPr="00E21F4C">
        <w:rPr>
          <w:lang w:val="uk-UA"/>
        </w:rPr>
        <w:t xml:space="preserve"> індекс споживчих ці</w:t>
      </w:r>
      <w:r>
        <w:rPr>
          <w:lang w:val="uk-UA"/>
        </w:rPr>
        <w:t>н на тютюн був 1,67, тоді як за</w:t>
      </w:r>
      <w:r w:rsidRPr="00E21F4C">
        <w:rPr>
          <w:lang w:val="uk-UA"/>
        </w:rPr>
        <w:t>гальний індекс споживчих цін с</w:t>
      </w:r>
      <w:r>
        <w:rPr>
          <w:lang w:val="uk-UA"/>
        </w:rPr>
        <w:t>кладав</w:t>
      </w:r>
      <w:r w:rsidRPr="00E21F4C">
        <w:rPr>
          <w:lang w:val="uk-UA"/>
        </w:rPr>
        <w:t xml:space="preserve"> 1,12. Зміна цін</w:t>
      </w:r>
      <w:r>
        <w:rPr>
          <w:lang w:val="uk-UA"/>
        </w:rPr>
        <w:t>и відбиває політику щодо оподат</w:t>
      </w:r>
      <w:r w:rsidRPr="00E21F4C">
        <w:rPr>
          <w:lang w:val="uk-UA"/>
        </w:rPr>
        <w:t>к</w:t>
      </w:r>
      <w:r w:rsidRPr="00E21F4C">
        <w:rPr>
          <w:lang w:val="uk-UA"/>
        </w:rPr>
        <w:t>у</w:t>
      </w:r>
      <w:r w:rsidRPr="00E21F4C">
        <w:rPr>
          <w:lang w:val="uk-UA"/>
        </w:rPr>
        <w:t xml:space="preserve">вання тютюнових виробів в Україні. 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0A55C1">
        <w:rPr>
          <w:lang w:val="uk-UA"/>
        </w:rPr>
        <w:t xml:space="preserve">Дані </w:t>
      </w:r>
      <w:r>
        <w:rPr>
          <w:lang w:val="uk-UA"/>
        </w:rPr>
        <w:t>табл. 2.9</w:t>
      </w:r>
      <w:r w:rsidRPr="000A55C1">
        <w:rPr>
          <w:lang w:val="uk-UA"/>
        </w:rPr>
        <w:t xml:space="preserve"> показують, що найбільше споживання алкогольних нап</w:t>
      </w:r>
      <w:r w:rsidRPr="000A55C1">
        <w:rPr>
          <w:lang w:val="uk-UA"/>
        </w:rPr>
        <w:t>о</w:t>
      </w:r>
      <w:r w:rsidRPr="000A55C1">
        <w:rPr>
          <w:lang w:val="uk-UA"/>
        </w:rPr>
        <w:t>їв в Україні спостерігається в Полтавській, Дніпропетровській, Донецькій, Закарпатській та Львівській областях; найменше споживання – в Кіровогра</w:t>
      </w:r>
      <w:r w:rsidRPr="000A55C1">
        <w:rPr>
          <w:lang w:val="uk-UA"/>
        </w:rPr>
        <w:t>д</w:t>
      </w:r>
      <w:r w:rsidRPr="000A55C1">
        <w:rPr>
          <w:lang w:val="uk-UA"/>
        </w:rPr>
        <w:t>ській, Хмельницькій, Чернігівській, Житомирській областях. Найбільше п</w:t>
      </w:r>
      <w:r w:rsidRPr="000A55C1">
        <w:rPr>
          <w:lang w:val="uk-UA"/>
        </w:rPr>
        <w:t>а</w:t>
      </w:r>
      <w:r w:rsidRPr="000A55C1">
        <w:rPr>
          <w:lang w:val="uk-UA"/>
        </w:rPr>
        <w:t>лять в Херсонській, Луганській, Одеській, Харківській областях та АР Крим, найменше – в Івано-Франківській та Чернігівській обла</w:t>
      </w:r>
      <w:r w:rsidRPr="000A55C1">
        <w:rPr>
          <w:lang w:val="uk-UA"/>
        </w:rPr>
        <w:t>с</w:t>
      </w:r>
      <w:r w:rsidRPr="000A55C1">
        <w:rPr>
          <w:lang w:val="uk-UA"/>
        </w:rPr>
        <w:t>тях</w:t>
      </w:r>
      <w:r>
        <w:rPr>
          <w:lang w:val="uk-UA"/>
        </w:rPr>
        <w:t>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0A55C1">
        <w:rPr>
          <w:lang w:val="uk-UA"/>
        </w:rPr>
        <w:t>Табл</w:t>
      </w:r>
      <w:r>
        <w:rPr>
          <w:lang w:val="uk-UA"/>
        </w:rPr>
        <w:t>. 2.10</w:t>
      </w:r>
      <w:r w:rsidRPr="000A55C1">
        <w:rPr>
          <w:lang w:val="uk-UA"/>
        </w:rPr>
        <w:t xml:space="preserve"> демонстру</w:t>
      </w:r>
      <w:r>
        <w:rPr>
          <w:lang w:val="uk-UA"/>
        </w:rPr>
        <w:t>є</w:t>
      </w:r>
      <w:r w:rsidRPr="000A55C1">
        <w:rPr>
          <w:lang w:val="uk-UA"/>
        </w:rPr>
        <w:t xml:space="preserve"> таку ж розбивку по економічни</w:t>
      </w:r>
      <w:r>
        <w:rPr>
          <w:lang w:val="uk-UA"/>
        </w:rPr>
        <w:t>х</w:t>
      </w:r>
      <w:r w:rsidRPr="000A55C1">
        <w:rPr>
          <w:lang w:val="uk-UA"/>
        </w:rPr>
        <w:t xml:space="preserve"> района</w:t>
      </w:r>
      <w:r>
        <w:rPr>
          <w:lang w:val="uk-UA"/>
        </w:rPr>
        <w:t>х</w:t>
      </w:r>
      <w:r w:rsidRPr="000A55C1">
        <w:rPr>
          <w:lang w:val="uk-UA"/>
        </w:rPr>
        <w:t xml:space="preserve"> Укра</w:t>
      </w:r>
      <w:r w:rsidRPr="000A55C1">
        <w:rPr>
          <w:lang w:val="uk-UA"/>
        </w:rPr>
        <w:t>ї</w:t>
      </w:r>
      <w:r w:rsidRPr="000A55C1">
        <w:rPr>
          <w:lang w:val="uk-UA"/>
        </w:rPr>
        <w:t>ни.</w:t>
      </w:r>
      <w:r w:rsidRPr="00CD38B5">
        <w:rPr>
          <w:lang w:val="uk-UA"/>
        </w:rPr>
        <w:t xml:space="preserve"> 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Дані табл. 2.8-2.10 свідчать про високих попит на алкогольні напої та тютюнові вироби серед населення країни. </w:t>
      </w:r>
    </w:p>
    <w:p w:rsidR="0033288A" w:rsidRPr="000A55C1" w:rsidRDefault="0033288A" w:rsidP="0033288A">
      <w:pPr>
        <w:spacing w:line="360" w:lineRule="auto"/>
        <w:jc w:val="right"/>
        <w:rPr>
          <w:i/>
          <w:lang w:val="uk-UA"/>
        </w:rPr>
      </w:pPr>
      <w:r w:rsidRPr="000A55C1">
        <w:rPr>
          <w:i/>
          <w:lang w:val="uk-UA"/>
        </w:rPr>
        <w:lastRenderedPageBreak/>
        <w:t>Таблиця</w:t>
      </w:r>
      <w:r>
        <w:rPr>
          <w:i/>
          <w:lang w:val="uk-UA"/>
        </w:rPr>
        <w:t xml:space="preserve"> 2.9</w:t>
      </w:r>
    </w:p>
    <w:p w:rsidR="0033288A" w:rsidRPr="000A55C1" w:rsidRDefault="0033288A" w:rsidP="0033288A">
      <w:pPr>
        <w:spacing w:line="360" w:lineRule="auto"/>
        <w:ind w:firstLine="0"/>
        <w:jc w:val="center"/>
        <w:rPr>
          <w:b/>
          <w:lang w:val="uk-UA"/>
        </w:rPr>
      </w:pPr>
      <w:r w:rsidRPr="000A55C1">
        <w:rPr>
          <w:b/>
          <w:lang w:val="uk-UA"/>
        </w:rPr>
        <w:t>Грошові витрати домогосподарств за регіонами</w:t>
      </w:r>
      <w:r>
        <w:rPr>
          <w:b/>
          <w:lang w:val="uk-UA"/>
        </w:rPr>
        <w:t xml:space="preserve"> </w:t>
      </w:r>
      <w:r w:rsidRPr="000A55C1">
        <w:rPr>
          <w:b/>
          <w:lang w:val="uk-UA"/>
        </w:rPr>
        <w:t>(у середньому за м</w:t>
      </w:r>
      <w:r w:rsidRPr="000A55C1">
        <w:rPr>
          <w:b/>
          <w:lang w:val="uk-UA"/>
        </w:rPr>
        <w:t>і</w:t>
      </w:r>
      <w:r w:rsidRPr="000A55C1">
        <w:rPr>
          <w:b/>
          <w:lang w:val="uk-UA"/>
        </w:rPr>
        <w:t>сяць у розрахунку на одне домогосподарство в 2013 році) [</w:t>
      </w:r>
      <w:r>
        <w:rPr>
          <w:b/>
          <w:lang w:val="uk-UA"/>
        </w:rPr>
        <w:t>149-153</w:t>
      </w:r>
      <w:r w:rsidRPr="000A55C1">
        <w:rPr>
          <w:b/>
          <w:lang w:val="uk-UA"/>
        </w:rPr>
        <w:t>]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1812"/>
        <w:gridCol w:w="2078"/>
        <w:gridCol w:w="1780"/>
        <w:gridCol w:w="1559"/>
      </w:tblGrid>
      <w:tr w:rsidR="0033288A" w:rsidRPr="009A2AD4" w:rsidTr="00CE09A2">
        <w:tc>
          <w:tcPr>
            <w:tcW w:w="2127" w:type="dxa"/>
            <w:shd w:val="clear" w:color="auto" w:fill="auto"/>
            <w:vAlign w:val="center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Області України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Алкогольні напої, грн.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 xml:space="preserve">Тютюнові </w:t>
            </w:r>
          </w:p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вироби, грн.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Алкогольні напої,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Тютюнові вироби, %</w:t>
            </w:r>
          </w:p>
        </w:tc>
      </w:tr>
      <w:tr w:rsidR="0033288A" w:rsidRPr="009A2AD4" w:rsidTr="00CE09A2">
        <w:tc>
          <w:tcPr>
            <w:tcW w:w="2127" w:type="dxa"/>
            <w:shd w:val="clear" w:color="auto" w:fill="auto"/>
          </w:tcPr>
          <w:p w:rsidR="0033288A" w:rsidRPr="009A2AD4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АР Крим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53,82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85,29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2,5</w:t>
            </w:r>
          </w:p>
        </w:tc>
      </w:tr>
      <w:tr w:rsidR="0033288A" w:rsidRPr="009A2AD4" w:rsidTr="00CE09A2">
        <w:tc>
          <w:tcPr>
            <w:tcW w:w="2127" w:type="dxa"/>
            <w:shd w:val="clear" w:color="auto" w:fill="auto"/>
          </w:tcPr>
          <w:p w:rsidR="0033288A" w:rsidRPr="009A2AD4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Вінницька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43,02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60,55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1,9</w:t>
            </w:r>
          </w:p>
        </w:tc>
      </w:tr>
      <w:tr w:rsidR="0033288A" w:rsidRPr="009A2AD4" w:rsidTr="00CE09A2">
        <w:tc>
          <w:tcPr>
            <w:tcW w:w="2127" w:type="dxa"/>
            <w:shd w:val="clear" w:color="auto" w:fill="auto"/>
          </w:tcPr>
          <w:p w:rsidR="0033288A" w:rsidRPr="009A2AD4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Волинська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44,00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48,65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1,4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1,6</w:t>
            </w:r>
          </w:p>
        </w:tc>
      </w:tr>
      <w:tr w:rsidR="0033288A" w:rsidRPr="009A2AD4" w:rsidTr="00CE09A2">
        <w:tc>
          <w:tcPr>
            <w:tcW w:w="2127" w:type="dxa"/>
            <w:shd w:val="clear" w:color="auto" w:fill="auto"/>
          </w:tcPr>
          <w:p w:rsidR="0033288A" w:rsidRPr="009A2AD4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Дніпропетровська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59,66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76,48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1,9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2,5</w:t>
            </w:r>
          </w:p>
        </w:tc>
      </w:tr>
      <w:tr w:rsidR="0033288A" w:rsidRPr="009A2AD4" w:rsidTr="00CE09A2">
        <w:tc>
          <w:tcPr>
            <w:tcW w:w="2127" w:type="dxa"/>
            <w:shd w:val="clear" w:color="auto" w:fill="auto"/>
          </w:tcPr>
          <w:p w:rsidR="0033288A" w:rsidRPr="009A2AD4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Донецька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65,87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85,4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1,9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2,3</w:t>
            </w:r>
          </w:p>
        </w:tc>
      </w:tr>
      <w:tr w:rsidR="0033288A" w:rsidRPr="009A2AD4" w:rsidTr="00CE09A2">
        <w:tc>
          <w:tcPr>
            <w:tcW w:w="2127" w:type="dxa"/>
            <w:shd w:val="clear" w:color="auto" w:fill="auto"/>
          </w:tcPr>
          <w:p w:rsidR="0033288A" w:rsidRPr="009A2AD4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Житомирська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34,39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60,07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1,2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9A2AD4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9A2AD4">
              <w:rPr>
                <w:rFonts w:cs="Times New Roman"/>
                <w:lang w:val="uk-UA"/>
              </w:rPr>
              <w:t>2,0</w:t>
            </w:r>
          </w:p>
        </w:tc>
      </w:tr>
      <w:tr w:rsidR="0033288A" w:rsidRPr="000A55C1" w:rsidTr="00CE09A2">
        <w:trPr>
          <w:trHeight w:val="289"/>
        </w:trPr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Закарпатська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73,15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81,77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2,2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Запорізька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63,44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81,48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2,3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Івано-Франківська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49,38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39,56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1,2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Київська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41,58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54,10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1,7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Кіровоградська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27,86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54,62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2,0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Луганська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57,17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100,52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3,0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Львівська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67,07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68,83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2,0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Миколаївська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50,24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93,2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2,4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Одеська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46,69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84,56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2,6</w:t>
            </w:r>
          </w:p>
        </w:tc>
      </w:tr>
      <w:tr w:rsidR="0033288A" w:rsidRPr="000A55C1" w:rsidTr="00CE09A2">
        <w:trPr>
          <w:trHeight w:val="251"/>
        </w:trPr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Полтавська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63,85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59,28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2,0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Рівненська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43,32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48,17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1,7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Сумська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39,36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40,21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1,7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Тернопільська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42,94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48,15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1,7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Харківська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46,83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77,93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2,5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Херсонська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47,38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111,05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3,5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Хмельницька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31,42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62,54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2,2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Черкаська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64,94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62,92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1,8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Чернівецька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43,50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69,07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2,0</w:t>
            </w:r>
          </w:p>
        </w:tc>
      </w:tr>
      <w:tr w:rsidR="0033288A" w:rsidRPr="000A55C1" w:rsidTr="00CE09A2">
        <w:tc>
          <w:tcPr>
            <w:tcW w:w="2127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Чернігівська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38,27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40,34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1,3</w:t>
            </w:r>
          </w:p>
        </w:tc>
      </w:tr>
    </w:tbl>
    <w:p w:rsidR="0033288A" w:rsidRPr="000A55C1" w:rsidRDefault="0033288A" w:rsidP="0033288A">
      <w:pPr>
        <w:spacing w:line="360" w:lineRule="auto"/>
        <w:rPr>
          <w:lang w:val="uk-UA"/>
        </w:rPr>
      </w:pPr>
    </w:p>
    <w:p w:rsidR="0033288A" w:rsidRPr="000A55C1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Враховуючи, що в 2012 р. річні витрати домогосподарств дорівнювали 986,54 млрд.грн., витрати населення на придбання алкогольних напоїв стан</w:t>
      </w:r>
      <w:r>
        <w:rPr>
          <w:lang w:val="uk-UA"/>
        </w:rPr>
        <w:t>о</w:t>
      </w:r>
      <w:r>
        <w:rPr>
          <w:lang w:val="uk-UA"/>
        </w:rPr>
        <w:t>вили 2,8 %, а на алкогольні та тютюнові вироби разом – 3,5 %. У 2013 р. за дан</w:t>
      </w:r>
      <w:r>
        <w:rPr>
          <w:lang w:val="uk-UA"/>
        </w:rPr>
        <w:t>и</w:t>
      </w:r>
      <w:r>
        <w:rPr>
          <w:lang w:val="uk-UA"/>
        </w:rPr>
        <w:t xml:space="preserve">ми Державної служби статистики України, загальні витрати населення </w:t>
      </w:r>
      <w:r>
        <w:rPr>
          <w:lang w:val="uk-UA"/>
        </w:rPr>
        <w:lastRenderedPageBreak/>
        <w:t>на алк</w:t>
      </w:r>
      <w:r>
        <w:rPr>
          <w:lang w:val="uk-UA"/>
        </w:rPr>
        <w:t>о</w:t>
      </w:r>
      <w:r>
        <w:rPr>
          <w:lang w:val="uk-UA"/>
        </w:rPr>
        <w:t>голь, тютюнові вироби та наркотики складали майже 82,95 млрд.грн. – 7,8 % від щорічних витрат домогосподарств. Для п</w:t>
      </w:r>
      <w:r>
        <w:rPr>
          <w:lang w:val="uk-UA"/>
        </w:rPr>
        <w:t>о</w:t>
      </w:r>
      <w:r>
        <w:rPr>
          <w:lang w:val="uk-UA"/>
        </w:rPr>
        <w:t>рівняння – витати на харчування та безалкогольні напої в цьому році складали 39,2 % від щорі</w:t>
      </w:r>
      <w:r>
        <w:rPr>
          <w:lang w:val="uk-UA"/>
        </w:rPr>
        <w:t>ч</w:t>
      </w:r>
      <w:r>
        <w:rPr>
          <w:lang w:val="uk-UA"/>
        </w:rPr>
        <w:t>них витрат дом</w:t>
      </w:r>
      <w:r>
        <w:rPr>
          <w:lang w:val="uk-UA"/>
        </w:rPr>
        <w:t>о</w:t>
      </w:r>
      <w:r>
        <w:rPr>
          <w:lang w:val="uk-UA"/>
        </w:rPr>
        <w:t>господарств.</w:t>
      </w:r>
    </w:p>
    <w:p w:rsidR="0033288A" w:rsidRPr="000A55C1" w:rsidRDefault="0033288A" w:rsidP="0033288A">
      <w:pPr>
        <w:spacing w:line="360" w:lineRule="auto"/>
        <w:jc w:val="right"/>
        <w:rPr>
          <w:i/>
          <w:lang w:val="uk-UA"/>
        </w:rPr>
      </w:pPr>
      <w:r w:rsidRPr="000A55C1">
        <w:rPr>
          <w:i/>
          <w:lang w:val="uk-UA"/>
        </w:rPr>
        <w:t xml:space="preserve">Таблиця </w:t>
      </w:r>
      <w:r>
        <w:rPr>
          <w:i/>
          <w:lang w:val="uk-UA"/>
        </w:rPr>
        <w:t>2.10</w:t>
      </w:r>
    </w:p>
    <w:p w:rsidR="0033288A" w:rsidRDefault="0033288A" w:rsidP="0033288A">
      <w:pPr>
        <w:spacing w:line="360" w:lineRule="auto"/>
        <w:ind w:firstLine="0"/>
        <w:jc w:val="center"/>
        <w:rPr>
          <w:b/>
          <w:lang w:val="uk-UA"/>
        </w:rPr>
      </w:pPr>
      <w:r w:rsidRPr="000A55C1">
        <w:rPr>
          <w:b/>
          <w:lang w:val="uk-UA"/>
        </w:rPr>
        <w:t>Грошові витрати домогосподарств за економічними районами</w:t>
      </w:r>
      <w:r>
        <w:rPr>
          <w:b/>
          <w:lang w:val="uk-UA"/>
        </w:rPr>
        <w:t xml:space="preserve"> </w:t>
      </w:r>
    </w:p>
    <w:p w:rsidR="0033288A" w:rsidRDefault="0033288A" w:rsidP="0033288A">
      <w:pPr>
        <w:spacing w:line="360" w:lineRule="auto"/>
        <w:ind w:firstLine="0"/>
        <w:jc w:val="center"/>
        <w:rPr>
          <w:b/>
          <w:lang w:val="uk-UA"/>
        </w:rPr>
      </w:pPr>
      <w:r w:rsidRPr="000A55C1">
        <w:rPr>
          <w:b/>
          <w:lang w:val="uk-UA"/>
        </w:rPr>
        <w:t>(у сере</w:t>
      </w:r>
      <w:r w:rsidRPr="000A55C1">
        <w:rPr>
          <w:b/>
          <w:lang w:val="uk-UA"/>
        </w:rPr>
        <w:t>д</w:t>
      </w:r>
      <w:r w:rsidRPr="000A55C1">
        <w:rPr>
          <w:b/>
          <w:lang w:val="uk-UA"/>
        </w:rPr>
        <w:t>ньому за місяць у розрахунку на одне домогосподарство</w:t>
      </w:r>
      <w:r>
        <w:rPr>
          <w:b/>
          <w:lang w:val="uk-UA"/>
        </w:rPr>
        <w:t xml:space="preserve"> </w:t>
      </w:r>
    </w:p>
    <w:p w:rsidR="0033288A" w:rsidRPr="000A55C1" w:rsidRDefault="0033288A" w:rsidP="0033288A">
      <w:pPr>
        <w:spacing w:line="360" w:lineRule="auto"/>
        <w:ind w:firstLine="0"/>
        <w:jc w:val="center"/>
        <w:rPr>
          <w:b/>
          <w:lang w:val="uk-UA"/>
        </w:rPr>
      </w:pPr>
      <w:r>
        <w:rPr>
          <w:b/>
          <w:lang w:val="uk-UA"/>
        </w:rPr>
        <w:t>в 2013 році</w:t>
      </w:r>
      <w:r w:rsidRPr="000A55C1">
        <w:rPr>
          <w:b/>
          <w:lang w:val="uk-UA"/>
        </w:rPr>
        <w:t>) [</w:t>
      </w:r>
      <w:r>
        <w:rPr>
          <w:b/>
          <w:lang w:val="uk-UA"/>
        </w:rPr>
        <w:t>152</w:t>
      </w:r>
      <w:r w:rsidRPr="000A55C1">
        <w:rPr>
          <w:b/>
          <w:lang w:val="uk-UA"/>
        </w:rPr>
        <w:t>]</w:t>
      </w:r>
    </w:p>
    <w:tbl>
      <w:tblPr>
        <w:tblW w:w="941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83"/>
        <w:gridCol w:w="1984"/>
        <w:gridCol w:w="1900"/>
        <w:gridCol w:w="1703"/>
        <w:gridCol w:w="1642"/>
      </w:tblGrid>
      <w:tr w:rsidR="0033288A" w:rsidRPr="000A55C1" w:rsidTr="00CE09A2">
        <w:tc>
          <w:tcPr>
            <w:tcW w:w="2183" w:type="dxa"/>
            <w:shd w:val="clear" w:color="auto" w:fill="auto"/>
            <w:vAlign w:val="center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 xml:space="preserve">Економічний </w:t>
            </w:r>
          </w:p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район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Алкогольні</w:t>
            </w:r>
          </w:p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н</w:t>
            </w:r>
            <w:r w:rsidRPr="000A55C1">
              <w:rPr>
                <w:rFonts w:cs="Times New Roman"/>
                <w:lang w:val="uk-UA"/>
              </w:rPr>
              <w:t>апої</w:t>
            </w:r>
            <w:r>
              <w:rPr>
                <w:rFonts w:cs="Times New Roman"/>
                <w:lang w:val="uk-UA"/>
              </w:rPr>
              <w:t>, грн.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 xml:space="preserve">Тютюнові </w:t>
            </w:r>
          </w:p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</w:t>
            </w:r>
            <w:r w:rsidRPr="000A55C1">
              <w:rPr>
                <w:rFonts w:cs="Times New Roman"/>
                <w:lang w:val="uk-UA"/>
              </w:rPr>
              <w:t>ироби</w:t>
            </w:r>
            <w:r>
              <w:rPr>
                <w:rFonts w:cs="Times New Roman"/>
                <w:lang w:val="uk-UA"/>
              </w:rPr>
              <w:t>, грн.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Алкогольні напої, %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Тютюнові вироби, %</w:t>
            </w:r>
          </w:p>
        </w:tc>
      </w:tr>
      <w:tr w:rsidR="0033288A" w:rsidRPr="000A55C1" w:rsidTr="00CE09A2">
        <w:tc>
          <w:tcPr>
            <w:tcW w:w="2183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Східний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50,16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64,42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1,7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2,2</w:t>
            </w:r>
          </w:p>
        </w:tc>
      </w:tr>
      <w:tr w:rsidR="0033288A" w:rsidRPr="000A55C1" w:rsidTr="00CE09A2">
        <w:tc>
          <w:tcPr>
            <w:tcW w:w="2183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Донецький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62,82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90,70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1,8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2,6</w:t>
            </w:r>
          </w:p>
        </w:tc>
      </w:tr>
      <w:tr w:rsidR="0033288A" w:rsidRPr="000A55C1" w:rsidTr="00CE09A2">
        <w:tc>
          <w:tcPr>
            <w:tcW w:w="2183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Придніпровський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55,15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74,06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1,8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2,3</w:t>
            </w:r>
          </w:p>
        </w:tc>
      </w:tr>
      <w:tr w:rsidR="0033288A" w:rsidRPr="000A55C1" w:rsidTr="00CE09A2">
        <w:tc>
          <w:tcPr>
            <w:tcW w:w="2183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Причорноморський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52,13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90,79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1,5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2,6</w:t>
            </w:r>
          </w:p>
        </w:tc>
      </w:tr>
      <w:tr w:rsidR="0033288A" w:rsidRPr="000A55C1" w:rsidTr="00CE09A2">
        <w:tc>
          <w:tcPr>
            <w:tcW w:w="2183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Подільський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39,20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58,21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1,3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1,9</w:t>
            </w:r>
          </w:p>
        </w:tc>
      </w:tr>
      <w:tr w:rsidR="0033288A" w:rsidRPr="000A55C1" w:rsidTr="00CE09A2">
        <w:tc>
          <w:tcPr>
            <w:tcW w:w="2183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Центральний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81,90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76,67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2,0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1,8</w:t>
            </w:r>
          </w:p>
        </w:tc>
      </w:tr>
      <w:tr w:rsidR="0033288A" w:rsidRPr="000A55C1" w:rsidTr="00CE09A2">
        <w:tc>
          <w:tcPr>
            <w:tcW w:w="2183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Карпатський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60,34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64,41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1,7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1,8</w:t>
            </w:r>
          </w:p>
        </w:tc>
      </w:tr>
      <w:tr w:rsidR="0033288A" w:rsidRPr="000A55C1" w:rsidTr="00CE09A2">
        <w:tc>
          <w:tcPr>
            <w:tcW w:w="2183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Поліський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39,42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49,67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1,3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rFonts w:cs="Times New Roman"/>
                <w:lang w:val="uk-UA"/>
              </w:rPr>
            </w:pPr>
            <w:r w:rsidRPr="000A55C1">
              <w:rPr>
                <w:rFonts w:cs="Times New Roman"/>
                <w:lang w:val="uk-UA"/>
              </w:rPr>
              <w:t>1,7</w:t>
            </w:r>
          </w:p>
        </w:tc>
      </w:tr>
    </w:tbl>
    <w:p w:rsidR="0033288A" w:rsidRDefault="0033288A" w:rsidP="0033288A">
      <w:pPr>
        <w:spacing w:line="360" w:lineRule="auto"/>
        <w:ind w:firstLine="709"/>
        <w:rPr>
          <w:lang w:val="uk-UA"/>
        </w:rPr>
      </w:pP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Специфіка споживання алкоголю в Україні полягає в тому, що більше третини купівель алкогольних напоїв припадає на горілку (табл. 2.11) [151].</w:t>
      </w:r>
    </w:p>
    <w:p w:rsidR="0033288A" w:rsidRDefault="0033288A" w:rsidP="0033288A">
      <w:pPr>
        <w:spacing w:line="360" w:lineRule="auto"/>
        <w:ind w:firstLine="709"/>
        <w:jc w:val="right"/>
        <w:rPr>
          <w:i/>
          <w:lang w:val="uk-UA"/>
        </w:rPr>
      </w:pPr>
    </w:p>
    <w:p w:rsidR="0033288A" w:rsidRPr="00251218" w:rsidRDefault="0033288A" w:rsidP="0033288A">
      <w:pPr>
        <w:spacing w:line="360" w:lineRule="auto"/>
        <w:ind w:firstLine="709"/>
        <w:jc w:val="right"/>
        <w:rPr>
          <w:i/>
          <w:lang w:val="uk-UA"/>
        </w:rPr>
      </w:pPr>
      <w:r w:rsidRPr="00251218">
        <w:rPr>
          <w:i/>
          <w:lang w:val="uk-UA"/>
        </w:rPr>
        <w:t xml:space="preserve">Таблиця </w:t>
      </w:r>
      <w:r>
        <w:rPr>
          <w:i/>
          <w:lang w:val="uk-UA"/>
        </w:rPr>
        <w:t>2.11</w:t>
      </w:r>
    </w:p>
    <w:p w:rsidR="0033288A" w:rsidRPr="00251218" w:rsidRDefault="0033288A" w:rsidP="0033288A">
      <w:pPr>
        <w:spacing w:line="360" w:lineRule="auto"/>
        <w:ind w:firstLine="0"/>
        <w:jc w:val="center"/>
        <w:rPr>
          <w:b/>
          <w:lang w:val="uk-UA"/>
        </w:rPr>
      </w:pPr>
      <w:r w:rsidRPr="00251218">
        <w:rPr>
          <w:b/>
          <w:lang w:val="uk-UA"/>
        </w:rPr>
        <w:t>Витрати населення України на придбання алкогольних напоїв в 2012 р.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679"/>
      </w:tblGrid>
      <w:tr w:rsidR="0033288A" w:rsidRPr="00F76FC7" w:rsidTr="00CE09A2">
        <w:tc>
          <w:tcPr>
            <w:tcW w:w="4785" w:type="dxa"/>
          </w:tcPr>
          <w:p w:rsidR="0033288A" w:rsidRPr="00F76FC7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Алкогольні напої</w:t>
            </w:r>
          </w:p>
        </w:tc>
        <w:tc>
          <w:tcPr>
            <w:tcW w:w="4679" w:type="dxa"/>
          </w:tcPr>
          <w:p w:rsidR="0033288A" w:rsidRPr="00F76FC7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Витрати, млрд.грн</w:t>
            </w:r>
          </w:p>
        </w:tc>
      </w:tr>
      <w:tr w:rsidR="0033288A" w:rsidRPr="00F76FC7" w:rsidTr="00CE09A2">
        <w:tc>
          <w:tcPr>
            <w:tcW w:w="4785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Горілка та лікеро-горілчані вироби</w:t>
            </w:r>
          </w:p>
        </w:tc>
        <w:tc>
          <w:tcPr>
            <w:tcW w:w="4679" w:type="dxa"/>
          </w:tcPr>
          <w:p w:rsidR="0033288A" w:rsidRPr="00F76FC7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10,640</w:t>
            </w:r>
          </w:p>
        </w:tc>
      </w:tr>
      <w:tr w:rsidR="0033288A" w:rsidRPr="00F76FC7" w:rsidTr="00CE09A2">
        <w:tc>
          <w:tcPr>
            <w:tcW w:w="4785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Пиво</w:t>
            </w:r>
          </w:p>
        </w:tc>
        <w:tc>
          <w:tcPr>
            <w:tcW w:w="4679" w:type="dxa"/>
          </w:tcPr>
          <w:p w:rsidR="0033288A" w:rsidRPr="00F76FC7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6,886</w:t>
            </w:r>
          </w:p>
        </w:tc>
      </w:tr>
      <w:tr w:rsidR="0033288A" w:rsidRPr="00F76FC7" w:rsidTr="00CE09A2">
        <w:tc>
          <w:tcPr>
            <w:tcW w:w="4785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Вино</w:t>
            </w:r>
          </w:p>
        </w:tc>
        <w:tc>
          <w:tcPr>
            <w:tcW w:w="4679" w:type="dxa"/>
          </w:tcPr>
          <w:p w:rsidR="0033288A" w:rsidRPr="00F76FC7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4,247</w:t>
            </w:r>
          </w:p>
        </w:tc>
      </w:tr>
      <w:tr w:rsidR="0033288A" w:rsidRPr="00F76FC7" w:rsidTr="00CE09A2">
        <w:tc>
          <w:tcPr>
            <w:tcW w:w="4785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Коньяк</w:t>
            </w:r>
          </w:p>
        </w:tc>
        <w:tc>
          <w:tcPr>
            <w:tcW w:w="4679" w:type="dxa"/>
          </w:tcPr>
          <w:p w:rsidR="0033288A" w:rsidRPr="00F76FC7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3,106</w:t>
            </w:r>
          </w:p>
        </w:tc>
      </w:tr>
      <w:tr w:rsidR="0033288A" w:rsidRPr="00F76FC7" w:rsidTr="00CE09A2">
        <w:tc>
          <w:tcPr>
            <w:tcW w:w="4785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Шампанське</w:t>
            </w:r>
          </w:p>
        </w:tc>
        <w:tc>
          <w:tcPr>
            <w:tcW w:w="4679" w:type="dxa"/>
          </w:tcPr>
          <w:p w:rsidR="0033288A" w:rsidRPr="00F76FC7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1,817</w:t>
            </w:r>
          </w:p>
        </w:tc>
      </w:tr>
      <w:tr w:rsidR="0033288A" w:rsidRPr="00F76FC7" w:rsidTr="00CE09A2">
        <w:tc>
          <w:tcPr>
            <w:tcW w:w="4785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Слабоалкогольні напої</w:t>
            </w:r>
          </w:p>
        </w:tc>
        <w:tc>
          <w:tcPr>
            <w:tcW w:w="4679" w:type="dxa"/>
          </w:tcPr>
          <w:p w:rsidR="0033288A" w:rsidRPr="00F76FC7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1,265</w:t>
            </w:r>
          </w:p>
        </w:tc>
      </w:tr>
      <w:tr w:rsidR="0033288A" w:rsidRPr="00F76FC7" w:rsidTr="00CE09A2">
        <w:tc>
          <w:tcPr>
            <w:tcW w:w="4785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4679" w:type="dxa"/>
          </w:tcPr>
          <w:p w:rsidR="0033288A" w:rsidRPr="00F76FC7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27,960</w:t>
            </w:r>
          </w:p>
        </w:tc>
      </w:tr>
    </w:tbl>
    <w:p w:rsidR="0033288A" w:rsidRDefault="0033288A" w:rsidP="0033288A">
      <w:pPr>
        <w:spacing w:line="360" w:lineRule="auto"/>
        <w:ind w:firstLine="709"/>
        <w:rPr>
          <w:lang w:val="uk-UA"/>
        </w:rPr>
      </w:pP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Такий акцент на споживання міцних алкогольних напоїв названо </w:t>
      </w:r>
      <w:r w:rsidRPr="0001172A">
        <w:t>“</w:t>
      </w:r>
      <w:r>
        <w:rPr>
          <w:lang w:val="uk-UA"/>
        </w:rPr>
        <w:t>пі</w:t>
      </w:r>
      <w:r>
        <w:rPr>
          <w:lang w:val="uk-UA"/>
        </w:rPr>
        <w:t>в</w:t>
      </w:r>
      <w:r>
        <w:rPr>
          <w:lang w:val="uk-UA"/>
        </w:rPr>
        <w:t>нічним типом споживання алкогольних напоїв</w:t>
      </w:r>
      <w:r w:rsidRPr="0001172A">
        <w:t>”</w:t>
      </w:r>
      <w:r>
        <w:rPr>
          <w:lang w:val="uk-UA"/>
        </w:rPr>
        <w:t xml:space="preserve">, відповідно – </w:t>
      </w:r>
      <w:r w:rsidRPr="0001172A">
        <w:t>“</w:t>
      </w:r>
      <w:r>
        <w:rPr>
          <w:lang w:val="uk-UA"/>
        </w:rPr>
        <w:t>західний тип</w:t>
      </w:r>
      <w:r w:rsidRPr="0001172A">
        <w:t>”</w:t>
      </w:r>
      <w:r>
        <w:rPr>
          <w:lang w:val="uk-UA"/>
        </w:rPr>
        <w:t xml:space="preserve"> </w:t>
      </w:r>
      <w:r>
        <w:rPr>
          <w:lang w:val="uk-UA"/>
        </w:rPr>
        <w:lastRenderedPageBreak/>
        <w:t>– перевага слабоа</w:t>
      </w:r>
      <w:r>
        <w:rPr>
          <w:lang w:val="uk-UA"/>
        </w:rPr>
        <w:t>л</w:t>
      </w:r>
      <w:r>
        <w:rPr>
          <w:lang w:val="uk-UA"/>
        </w:rPr>
        <w:t>когольним напоям. Вітчизняне виробництво алкогольних напоїв сприяє північному типу споживання – воно орієнтовано переважно на виробництво міцних алкогольних напоїв (табл. 2.1). Найбільше горілку вж</w:t>
      </w:r>
      <w:r>
        <w:rPr>
          <w:lang w:val="uk-UA"/>
        </w:rPr>
        <w:t>и</w:t>
      </w:r>
      <w:r>
        <w:rPr>
          <w:lang w:val="uk-UA"/>
        </w:rPr>
        <w:t>вають в Києві, Донецькій і Львівській областях, пиво – в Чернігівській обла</w:t>
      </w:r>
      <w:r>
        <w:rPr>
          <w:lang w:val="uk-UA"/>
        </w:rPr>
        <w:t>с</w:t>
      </w:r>
      <w:r>
        <w:rPr>
          <w:lang w:val="uk-UA"/>
        </w:rPr>
        <w:t>ті, Києві та Севастополі, слабоалкогольні напої – в Києві та Кіровоградс</w:t>
      </w:r>
      <w:r>
        <w:rPr>
          <w:lang w:val="uk-UA"/>
        </w:rPr>
        <w:t>ь</w:t>
      </w:r>
      <w:r>
        <w:rPr>
          <w:lang w:val="uk-UA"/>
        </w:rPr>
        <w:t>кій області (табл. 2.12).</w:t>
      </w:r>
    </w:p>
    <w:p w:rsidR="0033288A" w:rsidRPr="00291D14" w:rsidRDefault="0033288A" w:rsidP="0033288A">
      <w:pPr>
        <w:spacing w:line="360" w:lineRule="auto"/>
        <w:ind w:firstLine="709"/>
        <w:jc w:val="right"/>
        <w:rPr>
          <w:i/>
          <w:lang w:val="uk-UA"/>
        </w:rPr>
      </w:pPr>
      <w:r w:rsidRPr="00291D14">
        <w:rPr>
          <w:i/>
          <w:lang w:val="uk-UA"/>
        </w:rPr>
        <w:t xml:space="preserve">Таблиця </w:t>
      </w:r>
      <w:r>
        <w:rPr>
          <w:i/>
          <w:lang w:val="uk-UA"/>
        </w:rPr>
        <w:t>2.12</w:t>
      </w:r>
    </w:p>
    <w:p w:rsidR="0033288A" w:rsidRDefault="0033288A" w:rsidP="0033288A">
      <w:pPr>
        <w:spacing w:line="360" w:lineRule="auto"/>
        <w:ind w:firstLine="0"/>
        <w:jc w:val="center"/>
        <w:rPr>
          <w:b/>
          <w:lang w:val="uk-UA"/>
        </w:rPr>
      </w:pPr>
      <w:r w:rsidRPr="00291D14">
        <w:rPr>
          <w:b/>
          <w:lang w:val="uk-UA"/>
        </w:rPr>
        <w:t>Коливання витрат населення на придбання алкогольних напоїв у 2012 р. в р</w:t>
      </w:r>
      <w:r w:rsidRPr="00291D14">
        <w:rPr>
          <w:b/>
          <w:lang w:val="uk-UA"/>
        </w:rPr>
        <w:t>е</w:t>
      </w:r>
      <w:r w:rsidRPr="00291D14">
        <w:rPr>
          <w:b/>
          <w:lang w:val="uk-UA"/>
        </w:rPr>
        <w:t>гіонах (в розрахунку на 1 особу старш</w:t>
      </w:r>
      <w:r>
        <w:rPr>
          <w:b/>
          <w:lang w:val="uk-UA"/>
        </w:rPr>
        <w:t>у</w:t>
      </w:r>
      <w:r w:rsidRPr="00291D14">
        <w:rPr>
          <w:b/>
          <w:lang w:val="uk-UA"/>
        </w:rPr>
        <w:t xml:space="preserve"> 18 років), </w:t>
      </w:r>
      <w:r>
        <w:rPr>
          <w:b/>
          <w:lang w:val="uk-UA"/>
        </w:rPr>
        <w:t>грн. [153]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3190"/>
        <w:gridCol w:w="3190"/>
      </w:tblGrid>
      <w:tr w:rsidR="0033288A" w:rsidRPr="00F76FC7" w:rsidTr="00CE09A2">
        <w:tc>
          <w:tcPr>
            <w:tcW w:w="3085" w:type="dxa"/>
          </w:tcPr>
          <w:p w:rsidR="0033288A" w:rsidRPr="00F76FC7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Алкогольні напої</w:t>
            </w:r>
          </w:p>
        </w:tc>
        <w:tc>
          <w:tcPr>
            <w:tcW w:w="3190" w:type="dxa"/>
          </w:tcPr>
          <w:p w:rsidR="0033288A" w:rsidRPr="00F76FC7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Найбільше серед регі</w:t>
            </w:r>
            <w:r w:rsidRPr="00F76FC7">
              <w:rPr>
                <w:sz w:val="24"/>
                <w:szCs w:val="24"/>
                <w:lang w:val="uk-UA"/>
              </w:rPr>
              <w:t>о</w:t>
            </w:r>
            <w:r w:rsidRPr="00F76FC7">
              <w:rPr>
                <w:sz w:val="24"/>
                <w:szCs w:val="24"/>
                <w:lang w:val="uk-UA"/>
              </w:rPr>
              <w:t>нів</w:t>
            </w:r>
          </w:p>
        </w:tc>
        <w:tc>
          <w:tcPr>
            <w:tcW w:w="3190" w:type="dxa"/>
          </w:tcPr>
          <w:p w:rsidR="0033288A" w:rsidRPr="00F76FC7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Найменше серед регі</w:t>
            </w:r>
            <w:r w:rsidRPr="00F76FC7">
              <w:rPr>
                <w:sz w:val="24"/>
                <w:szCs w:val="24"/>
                <w:lang w:val="uk-UA"/>
              </w:rPr>
              <w:t>о</w:t>
            </w:r>
            <w:r w:rsidRPr="00F76FC7">
              <w:rPr>
                <w:sz w:val="24"/>
                <w:szCs w:val="24"/>
                <w:lang w:val="uk-UA"/>
              </w:rPr>
              <w:t>нів</w:t>
            </w:r>
          </w:p>
        </w:tc>
      </w:tr>
      <w:tr w:rsidR="0033288A" w:rsidRPr="00F76FC7" w:rsidTr="00CE09A2">
        <w:tc>
          <w:tcPr>
            <w:tcW w:w="3085" w:type="dxa"/>
          </w:tcPr>
          <w:p w:rsidR="0033288A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 xml:space="preserve">Горілка </w:t>
            </w:r>
          </w:p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та лікеро-горілчані вироби</w:t>
            </w:r>
          </w:p>
        </w:tc>
        <w:tc>
          <w:tcPr>
            <w:tcW w:w="3190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428 (Львів), 784 (Київ)</w:t>
            </w:r>
          </w:p>
        </w:tc>
        <w:tc>
          <w:tcPr>
            <w:tcW w:w="3190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131 (Черкаси), 138 (Херсон), 150 (Хмельницька)</w:t>
            </w:r>
          </w:p>
        </w:tc>
      </w:tr>
      <w:tr w:rsidR="0033288A" w:rsidRPr="00F76FC7" w:rsidTr="00CE09A2">
        <w:tc>
          <w:tcPr>
            <w:tcW w:w="3085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Пиво</w:t>
            </w:r>
          </w:p>
        </w:tc>
        <w:tc>
          <w:tcPr>
            <w:tcW w:w="3190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285 (Чернігівська), 306 (С</w:t>
            </w:r>
            <w:r w:rsidRPr="00F76FC7">
              <w:rPr>
                <w:sz w:val="24"/>
                <w:szCs w:val="24"/>
                <w:lang w:val="uk-UA"/>
              </w:rPr>
              <w:t>е</w:t>
            </w:r>
            <w:r w:rsidRPr="00F76FC7">
              <w:rPr>
                <w:sz w:val="24"/>
                <w:szCs w:val="24"/>
                <w:lang w:val="uk-UA"/>
              </w:rPr>
              <w:t>вастополь), 416 (Київ)</w:t>
            </w:r>
          </w:p>
        </w:tc>
        <w:tc>
          <w:tcPr>
            <w:tcW w:w="3190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55 (Вінницька), 81 (Херсо</w:t>
            </w:r>
            <w:r w:rsidRPr="00F76FC7">
              <w:rPr>
                <w:sz w:val="24"/>
                <w:szCs w:val="24"/>
                <w:lang w:val="uk-UA"/>
              </w:rPr>
              <w:t>н</w:t>
            </w:r>
            <w:r w:rsidRPr="00F76FC7">
              <w:rPr>
                <w:sz w:val="24"/>
                <w:szCs w:val="24"/>
                <w:lang w:val="uk-UA"/>
              </w:rPr>
              <w:t>ська), 100 (Волинська)</w:t>
            </w:r>
          </w:p>
        </w:tc>
      </w:tr>
      <w:tr w:rsidR="0033288A" w:rsidRPr="00F76FC7" w:rsidTr="00CE09A2">
        <w:tc>
          <w:tcPr>
            <w:tcW w:w="3085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Вино</w:t>
            </w:r>
          </w:p>
        </w:tc>
        <w:tc>
          <w:tcPr>
            <w:tcW w:w="3190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185 (АР Крим), 308 (Сева</w:t>
            </w:r>
            <w:r w:rsidRPr="00F76FC7">
              <w:rPr>
                <w:sz w:val="24"/>
                <w:szCs w:val="24"/>
                <w:lang w:val="uk-UA"/>
              </w:rPr>
              <w:t>с</w:t>
            </w:r>
            <w:r w:rsidRPr="00F76FC7">
              <w:rPr>
                <w:sz w:val="24"/>
                <w:szCs w:val="24"/>
                <w:lang w:val="uk-UA"/>
              </w:rPr>
              <w:t>тополь), 440 (Київ)</w:t>
            </w:r>
          </w:p>
        </w:tc>
        <w:tc>
          <w:tcPr>
            <w:tcW w:w="3190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36 (Закарпатська), 47 (Че</w:t>
            </w:r>
            <w:r w:rsidRPr="00F76FC7">
              <w:rPr>
                <w:sz w:val="24"/>
                <w:szCs w:val="24"/>
                <w:lang w:val="uk-UA"/>
              </w:rPr>
              <w:t>р</w:t>
            </w:r>
            <w:r w:rsidRPr="00F76FC7">
              <w:rPr>
                <w:sz w:val="24"/>
                <w:szCs w:val="24"/>
                <w:lang w:val="uk-UA"/>
              </w:rPr>
              <w:t>нівецька), 48 (Івано-Франківська)</w:t>
            </w:r>
          </w:p>
        </w:tc>
      </w:tr>
      <w:tr w:rsidR="0033288A" w:rsidRPr="00F76FC7" w:rsidTr="00CE09A2">
        <w:tc>
          <w:tcPr>
            <w:tcW w:w="3085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Коньяк</w:t>
            </w:r>
          </w:p>
        </w:tc>
        <w:tc>
          <w:tcPr>
            <w:tcW w:w="3190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121 (Харківська), 185 (Сев</w:t>
            </w:r>
            <w:r w:rsidRPr="00F76FC7">
              <w:rPr>
                <w:sz w:val="24"/>
                <w:szCs w:val="24"/>
                <w:lang w:val="uk-UA"/>
              </w:rPr>
              <w:t>а</w:t>
            </w:r>
            <w:r w:rsidRPr="00F76FC7">
              <w:rPr>
                <w:sz w:val="24"/>
                <w:szCs w:val="24"/>
                <w:lang w:val="uk-UA"/>
              </w:rPr>
              <w:t>стополь), 251 (Київ)</w:t>
            </w:r>
          </w:p>
        </w:tc>
        <w:tc>
          <w:tcPr>
            <w:tcW w:w="3190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35 (Вінницька), 40 (Черкас</w:t>
            </w:r>
            <w:r w:rsidRPr="00F76FC7">
              <w:rPr>
                <w:sz w:val="24"/>
                <w:szCs w:val="24"/>
                <w:lang w:val="uk-UA"/>
              </w:rPr>
              <w:t>ь</w:t>
            </w:r>
            <w:r w:rsidRPr="00F76FC7">
              <w:rPr>
                <w:sz w:val="24"/>
                <w:szCs w:val="24"/>
                <w:lang w:val="uk-UA"/>
              </w:rPr>
              <w:t>ка), 42 (Рівненська)</w:t>
            </w:r>
          </w:p>
        </w:tc>
      </w:tr>
      <w:tr w:rsidR="0033288A" w:rsidRPr="00F76FC7" w:rsidTr="00CE09A2">
        <w:tc>
          <w:tcPr>
            <w:tcW w:w="3085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Шампанське</w:t>
            </w:r>
          </w:p>
        </w:tc>
        <w:tc>
          <w:tcPr>
            <w:tcW w:w="3190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65 (Харківська), 121 (Сева</w:t>
            </w:r>
            <w:r w:rsidRPr="00F76FC7">
              <w:rPr>
                <w:sz w:val="24"/>
                <w:szCs w:val="24"/>
                <w:lang w:val="uk-UA"/>
              </w:rPr>
              <w:t>с</w:t>
            </w:r>
            <w:r w:rsidRPr="00F76FC7">
              <w:rPr>
                <w:sz w:val="24"/>
                <w:szCs w:val="24"/>
                <w:lang w:val="uk-UA"/>
              </w:rPr>
              <w:t>тополь), 167 (Київ)</w:t>
            </w:r>
          </w:p>
        </w:tc>
        <w:tc>
          <w:tcPr>
            <w:tcW w:w="3190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20 (Черкаська), 22 (Вінниц</w:t>
            </w:r>
            <w:r w:rsidRPr="00F76FC7">
              <w:rPr>
                <w:sz w:val="24"/>
                <w:szCs w:val="24"/>
                <w:lang w:val="uk-UA"/>
              </w:rPr>
              <w:t>ь</w:t>
            </w:r>
            <w:r w:rsidRPr="00F76FC7">
              <w:rPr>
                <w:sz w:val="24"/>
                <w:szCs w:val="24"/>
                <w:lang w:val="uk-UA"/>
              </w:rPr>
              <w:t>ка)</w:t>
            </w:r>
          </w:p>
        </w:tc>
      </w:tr>
      <w:tr w:rsidR="0033288A" w:rsidRPr="00F76FC7" w:rsidTr="00CE09A2">
        <w:tc>
          <w:tcPr>
            <w:tcW w:w="3085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Слабоалкогольні напої</w:t>
            </w:r>
          </w:p>
        </w:tc>
        <w:tc>
          <w:tcPr>
            <w:tcW w:w="3190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45 (Харківська), 54 (Кіров</w:t>
            </w:r>
            <w:r w:rsidRPr="00F76FC7">
              <w:rPr>
                <w:sz w:val="24"/>
                <w:szCs w:val="24"/>
                <w:lang w:val="uk-UA"/>
              </w:rPr>
              <w:t>о</w:t>
            </w:r>
            <w:r w:rsidRPr="00F76FC7">
              <w:rPr>
                <w:sz w:val="24"/>
                <w:szCs w:val="24"/>
                <w:lang w:val="uk-UA"/>
              </w:rPr>
              <w:t>градська), 117 (Київ)</w:t>
            </w:r>
          </w:p>
        </w:tc>
        <w:tc>
          <w:tcPr>
            <w:tcW w:w="3190" w:type="dxa"/>
          </w:tcPr>
          <w:p w:rsidR="0033288A" w:rsidRPr="00F76FC7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F76FC7">
              <w:rPr>
                <w:sz w:val="24"/>
                <w:szCs w:val="24"/>
                <w:lang w:val="uk-UA"/>
              </w:rPr>
              <w:t>3,5 (Закарпатська), 9 (Те</w:t>
            </w:r>
            <w:r w:rsidRPr="00F76FC7">
              <w:rPr>
                <w:sz w:val="24"/>
                <w:szCs w:val="24"/>
                <w:lang w:val="uk-UA"/>
              </w:rPr>
              <w:t>р</w:t>
            </w:r>
            <w:r w:rsidRPr="00F76FC7">
              <w:rPr>
                <w:sz w:val="24"/>
                <w:szCs w:val="24"/>
                <w:lang w:val="uk-UA"/>
              </w:rPr>
              <w:t>нопільська), 12 (Івано-Франківська)</w:t>
            </w:r>
          </w:p>
        </w:tc>
      </w:tr>
    </w:tbl>
    <w:p w:rsidR="0033288A" w:rsidRDefault="0033288A" w:rsidP="0033288A">
      <w:pPr>
        <w:spacing w:line="360" w:lineRule="auto"/>
        <w:ind w:firstLine="0"/>
        <w:rPr>
          <w:lang w:val="uk-UA"/>
        </w:rPr>
      </w:pPr>
    </w:p>
    <w:p w:rsidR="0033288A" w:rsidRPr="000A55C1" w:rsidRDefault="0033288A" w:rsidP="0033288A">
      <w:pPr>
        <w:tabs>
          <w:tab w:val="left" w:pos="2880"/>
        </w:tabs>
        <w:spacing w:line="360" w:lineRule="auto"/>
        <w:ind w:firstLine="709"/>
        <w:rPr>
          <w:lang w:val="uk-UA"/>
        </w:rPr>
      </w:pPr>
      <w:r>
        <w:rPr>
          <w:lang w:val="uk-UA"/>
        </w:rPr>
        <w:t>За</w:t>
      </w:r>
      <w:r w:rsidRPr="000A55C1">
        <w:rPr>
          <w:lang w:val="uk-UA"/>
        </w:rPr>
        <w:t xml:space="preserve"> результата</w:t>
      </w:r>
      <w:r>
        <w:rPr>
          <w:lang w:val="uk-UA"/>
        </w:rPr>
        <w:t>ми</w:t>
      </w:r>
      <w:r w:rsidRPr="000A55C1">
        <w:rPr>
          <w:lang w:val="uk-UA"/>
        </w:rPr>
        <w:t xml:space="preserve"> аналізу даних </w:t>
      </w:r>
      <w:r>
        <w:rPr>
          <w:lang w:val="uk-UA"/>
        </w:rPr>
        <w:t>табл. 2.13-2.15</w:t>
      </w:r>
      <w:r w:rsidRPr="000A55C1">
        <w:rPr>
          <w:lang w:val="uk-UA"/>
        </w:rPr>
        <w:t xml:space="preserve"> можна зробити висновок, що структура витрат на алкогольні напої та тютюнові вироби домогосп</w:t>
      </w:r>
      <w:r w:rsidRPr="000A55C1">
        <w:rPr>
          <w:lang w:val="uk-UA"/>
        </w:rPr>
        <w:t>о</w:t>
      </w:r>
      <w:r w:rsidRPr="000A55C1">
        <w:rPr>
          <w:lang w:val="uk-UA"/>
        </w:rPr>
        <w:t xml:space="preserve">дарств </w:t>
      </w:r>
      <w:r>
        <w:rPr>
          <w:lang w:val="uk-UA"/>
        </w:rPr>
        <w:t>у</w:t>
      </w:r>
      <w:r w:rsidRPr="000A55C1">
        <w:rPr>
          <w:lang w:val="uk-UA"/>
        </w:rPr>
        <w:t xml:space="preserve"> міських </w:t>
      </w:r>
      <w:r>
        <w:rPr>
          <w:lang w:val="uk-UA"/>
        </w:rPr>
        <w:t>і</w:t>
      </w:r>
      <w:r w:rsidRPr="000A55C1">
        <w:rPr>
          <w:lang w:val="uk-UA"/>
        </w:rPr>
        <w:t xml:space="preserve"> сільських поселеннях не має рівномірного характеру. Так, незважаючи на те, що загальні споживчі грошові витрати в сільській місцев</w:t>
      </w:r>
      <w:r w:rsidRPr="000A55C1">
        <w:rPr>
          <w:lang w:val="uk-UA"/>
        </w:rPr>
        <w:t>о</w:t>
      </w:r>
      <w:r w:rsidRPr="000A55C1">
        <w:rPr>
          <w:lang w:val="uk-UA"/>
        </w:rPr>
        <w:t xml:space="preserve">сті </w:t>
      </w:r>
      <w:r>
        <w:rPr>
          <w:lang w:val="uk-UA"/>
        </w:rPr>
        <w:t xml:space="preserve">є </w:t>
      </w:r>
      <w:r w:rsidRPr="000A55C1">
        <w:rPr>
          <w:lang w:val="uk-UA"/>
        </w:rPr>
        <w:t>доволі нижч</w:t>
      </w:r>
      <w:r>
        <w:rPr>
          <w:lang w:val="uk-UA"/>
        </w:rPr>
        <w:t>ими</w:t>
      </w:r>
      <w:r w:rsidRPr="000A55C1">
        <w:rPr>
          <w:lang w:val="uk-UA"/>
        </w:rPr>
        <w:t xml:space="preserve"> ніж в містах (в 2009 р. – на 34 %;</w:t>
      </w:r>
      <w:r>
        <w:rPr>
          <w:lang w:val="uk-UA"/>
        </w:rPr>
        <w:t xml:space="preserve"> </w:t>
      </w:r>
      <w:r w:rsidRPr="000A55C1">
        <w:rPr>
          <w:lang w:val="uk-UA"/>
        </w:rPr>
        <w:t>в 2010 р. – 33,8 %; в 2011 р. – 34 %;</w:t>
      </w:r>
      <w:r>
        <w:rPr>
          <w:lang w:val="uk-UA"/>
        </w:rPr>
        <w:t xml:space="preserve"> </w:t>
      </w:r>
      <w:r w:rsidRPr="000A55C1">
        <w:rPr>
          <w:lang w:val="uk-UA"/>
        </w:rPr>
        <w:t>в 2012 р. – 31,4 %</w:t>
      </w:r>
      <w:r>
        <w:rPr>
          <w:lang w:val="uk-UA"/>
        </w:rPr>
        <w:t>, в 2013 р. – 31,5 %</w:t>
      </w:r>
      <w:r w:rsidRPr="000A55C1">
        <w:rPr>
          <w:lang w:val="uk-UA"/>
        </w:rPr>
        <w:t>), відносне значення сп</w:t>
      </w:r>
      <w:r w:rsidRPr="000A55C1">
        <w:rPr>
          <w:lang w:val="uk-UA"/>
        </w:rPr>
        <w:t>о</w:t>
      </w:r>
      <w:r w:rsidRPr="000A55C1">
        <w:rPr>
          <w:lang w:val="uk-UA"/>
        </w:rPr>
        <w:t>жи</w:t>
      </w:r>
      <w:r w:rsidRPr="000A55C1">
        <w:rPr>
          <w:lang w:val="uk-UA"/>
        </w:rPr>
        <w:t>в</w:t>
      </w:r>
      <w:r w:rsidRPr="000A55C1">
        <w:rPr>
          <w:lang w:val="uk-UA"/>
        </w:rPr>
        <w:t>чих витрат на тютюнові витрати тут вище за той самий показник серед міс</w:t>
      </w:r>
      <w:r w:rsidRPr="000A55C1">
        <w:rPr>
          <w:lang w:val="uk-UA"/>
        </w:rPr>
        <w:t>ь</w:t>
      </w:r>
      <w:r w:rsidRPr="000A55C1">
        <w:rPr>
          <w:lang w:val="uk-UA"/>
        </w:rPr>
        <w:t>кого населення (в 2009 р. – на 0,3 пункти;</w:t>
      </w:r>
      <w:r>
        <w:rPr>
          <w:lang w:val="uk-UA"/>
        </w:rPr>
        <w:t xml:space="preserve"> </w:t>
      </w:r>
      <w:r w:rsidRPr="000A55C1">
        <w:rPr>
          <w:lang w:val="uk-UA"/>
        </w:rPr>
        <w:t>в 2010 р. – 0,4 пункти; в 2011 р. – 0,3 пункти;</w:t>
      </w:r>
      <w:r>
        <w:rPr>
          <w:lang w:val="uk-UA"/>
        </w:rPr>
        <w:t xml:space="preserve"> </w:t>
      </w:r>
      <w:r w:rsidRPr="000A55C1">
        <w:rPr>
          <w:lang w:val="uk-UA"/>
        </w:rPr>
        <w:t>в 2012 р. – 0,5 пунктів</w:t>
      </w:r>
      <w:r>
        <w:rPr>
          <w:lang w:val="uk-UA"/>
        </w:rPr>
        <w:t>, в 2013 р. – 0,1 пункт</w:t>
      </w:r>
      <w:r w:rsidRPr="000A55C1">
        <w:rPr>
          <w:lang w:val="uk-UA"/>
        </w:rPr>
        <w:t>). Цей висновок н</w:t>
      </w:r>
      <w:r w:rsidRPr="000A55C1">
        <w:rPr>
          <w:lang w:val="uk-UA"/>
        </w:rPr>
        <w:t>е</w:t>
      </w:r>
      <w:r w:rsidRPr="000A55C1">
        <w:rPr>
          <w:lang w:val="uk-UA"/>
        </w:rPr>
        <w:t>обхідно враховувати при розробці заходів протидіючого та конверсійного маркетингу.</w:t>
      </w:r>
    </w:p>
    <w:p w:rsidR="0033288A" w:rsidRPr="000A55C1" w:rsidRDefault="0033288A" w:rsidP="0033288A">
      <w:pPr>
        <w:tabs>
          <w:tab w:val="left" w:pos="2880"/>
        </w:tabs>
        <w:spacing w:line="360" w:lineRule="auto"/>
        <w:ind w:firstLine="709"/>
        <w:rPr>
          <w:lang w:val="uk-UA"/>
        </w:rPr>
      </w:pPr>
      <w:r w:rsidRPr="000A55C1">
        <w:rPr>
          <w:lang w:val="uk-UA"/>
        </w:rPr>
        <w:lastRenderedPageBreak/>
        <w:t xml:space="preserve">Згідно </w:t>
      </w:r>
      <w:r>
        <w:rPr>
          <w:lang w:val="uk-UA"/>
        </w:rPr>
        <w:t xml:space="preserve">з </w:t>
      </w:r>
      <w:r w:rsidRPr="000A55C1">
        <w:rPr>
          <w:lang w:val="uk-UA"/>
        </w:rPr>
        <w:t>дани</w:t>
      </w:r>
      <w:r>
        <w:rPr>
          <w:lang w:val="uk-UA"/>
        </w:rPr>
        <w:t>ми,</w:t>
      </w:r>
      <w:r w:rsidRPr="000A55C1">
        <w:rPr>
          <w:lang w:val="uk-UA"/>
        </w:rPr>
        <w:t xml:space="preserve"> </w:t>
      </w:r>
      <w:r>
        <w:rPr>
          <w:lang w:val="uk-UA"/>
        </w:rPr>
        <w:t>табл. 2.13-2.15</w:t>
      </w:r>
      <w:r w:rsidRPr="000A55C1">
        <w:rPr>
          <w:lang w:val="uk-UA"/>
        </w:rPr>
        <w:t>, витрати сільських домогосподарств на алкогольні напої – нижчі</w:t>
      </w:r>
      <w:r>
        <w:rPr>
          <w:lang w:val="uk-UA"/>
        </w:rPr>
        <w:t>,</w:t>
      </w:r>
      <w:r w:rsidRPr="000A55C1">
        <w:rPr>
          <w:lang w:val="uk-UA"/>
        </w:rPr>
        <w:t xml:space="preserve"> ніж в містах. Але цей показник не може прямо св</w:t>
      </w:r>
      <w:r w:rsidRPr="000A55C1">
        <w:rPr>
          <w:lang w:val="uk-UA"/>
        </w:rPr>
        <w:t>і</w:t>
      </w:r>
      <w:r w:rsidRPr="000A55C1">
        <w:rPr>
          <w:lang w:val="uk-UA"/>
        </w:rPr>
        <w:t>дчити про р</w:t>
      </w:r>
      <w:r w:rsidRPr="000A55C1">
        <w:rPr>
          <w:lang w:val="uk-UA"/>
        </w:rPr>
        <w:t>і</w:t>
      </w:r>
      <w:r w:rsidRPr="000A55C1">
        <w:rPr>
          <w:lang w:val="uk-UA"/>
        </w:rPr>
        <w:t>вень споживання цих продуктів в сільській місцевості, тому що він не показує, скільки саме алкогольних напоїв наразі тут вживається, серед яких і напої, вироблені власноруч. В сільськ</w:t>
      </w:r>
      <w:r>
        <w:rPr>
          <w:lang w:val="uk-UA"/>
        </w:rPr>
        <w:t>і</w:t>
      </w:r>
      <w:r w:rsidRPr="000A55C1">
        <w:rPr>
          <w:lang w:val="uk-UA"/>
        </w:rPr>
        <w:t>й місцевості – більше можливо</w:t>
      </w:r>
      <w:r w:rsidRPr="000A55C1">
        <w:rPr>
          <w:lang w:val="uk-UA"/>
        </w:rPr>
        <w:t>с</w:t>
      </w:r>
      <w:r w:rsidRPr="000A55C1">
        <w:rPr>
          <w:lang w:val="uk-UA"/>
        </w:rPr>
        <w:t>тей вироблення деяких алкогольних напоїв з продуктів, що ростуть на вла</w:t>
      </w:r>
      <w:r w:rsidRPr="000A55C1">
        <w:rPr>
          <w:lang w:val="uk-UA"/>
        </w:rPr>
        <w:t>с</w:t>
      </w:r>
      <w:r w:rsidRPr="000A55C1">
        <w:rPr>
          <w:lang w:val="uk-UA"/>
        </w:rPr>
        <w:t>ному городі. Подібний висновок можна зробити аналізуючи витрати на ха</w:t>
      </w:r>
      <w:r w:rsidRPr="000A55C1">
        <w:rPr>
          <w:lang w:val="uk-UA"/>
        </w:rPr>
        <w:t>р</w:t>
      </w:r>
      <w:r w:rsidRPr="000A55C1">
        <w:rPr>
          <w:lang w:val="uk-UA"/>
        </w:rPr>
        <w:t>чування в міській та сільській місцевостях.</w:t>
      </w:r>
    </w:p>
    <w:p w:rsidR="0033288A" w:rsidRPr="000A55C1" w:rsidRDefault="0033288A" w:rsidP="0033288A">
      <w:pPr>
        <w:spacing w:line="360" w:lineRule="auto"/>
        <w:ind w:right="-1"/>
        <w:jc w:val="right"/>
        <w:rPr>
          <w:i/>
          <w:lang w:val="uk-UA"/>
        </w:rPr>
      </w:pPr>
      <w:r w:rsidRPr="000A55C1">
        <w:rPr>
          <w:i/>
          <w:lang w:val="uk-UA"/>
        </w:rPr>
        <w:t>Таблиця</w:t>
      </w:r>
      <w:r>
        <w:rPr>
          <w:i/>
          <w:lang w:val="uk-UA"/>
        </w:rPr>
        <w:t xml:space="preserve"> 2.13</w:t>
      </w:r>
    </w:p>
    <w:p w:rsidR="0033288A" w:rsidRPr="000A55C1" w:rsidRDefault="0033288A" w:rsidP="0033288A">
      <w:pPr>
        <w:spacing w:line="360" w:lineRule="auto"/>
        <w:ind w:right="-1" w:firstLine="0"/>
        <w:jc w:val="center"/>
        <w:rPr>
          <w:b/>
          <w:lang w:val="uk-UA"/>
        </w:rPr>
      </w:pPr>
      <w:r w:rsidRPr="000A55C1">
        <w:rPr>
          <w:b/>
          <w:lang w:val="uk-UA"/>
        </w:rPr>
        <w:t>Структура споживчих грошових витрат домогосподарств в 2009-2010 рр.</w:t>
      </w:r>
    </w:p>
    <w:p w:rsidR="0033288A" w:rsidRPr="000A55C1" w:rsidRDefault="0033288A" w:rsidP="0033288A">
      <w:pPr>
        <w:spacing w:line="360" w:lineRule="auto"/>
        <w:ind w:right="-1" w:firstLine="0"/>
        <w:jc w:val="center"/>
        <w:rPr>
          <w:b/>
          <w:lang w:val="uk-UA"/>
        </w:rPr>
      </w:pPr>
      <w:r w:rsidRPr="000A55C1">
        <w:rPr>
          <w:b/>
          <w:lang w:val="uk-UA"/>
        </w:rPr>
        <w:t xml:space="preserve">(в середньому за місяць </w:t>
      </w:r>
      <w:r>
        <w:rPr>
          <w:b/>
          <w:lang w:val="uk-UA"/>
        </w:rPr>
        <w:t>у</w:t>
      </w:r>
      <w:r w:rsidRPr="000A55C1">
        <w:rPr>
          <w:b/>
          <w:lang w:val="uk-UA"/>
        </w:rPr>
        <w:t xml:space="preserve"> розрахунку на одне домогосподарство) [</w:t>
      </w:r>
      <w:r>
        <w:rPr>
          <w:b/>
          <w:lang w:val="uk-UA"/>
        </w:rPr>
        <w:t>149</w:t>
      </w:r>
      <w:r w:rsidRPr="000A55C1">
        <w:rPr>
          <w:b/>
          <w:lang w:val="uk-UA"/>
        </w:rPr>
        <w:t>]</w:t>
      </w:r>
    </w:p>
    <w:tbl>
      <w:tblPr>
        <w:tblW w:w="935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1134"/>
        <w:gridCol w:w="1134"/>
        <w:gridCol w:w="1134"/>
        <w:gridCol w:w="1134"/>
        <w:gridCol w:w="1134"/>
        <w:gridCol w:w="1134"/>
      </w:tblGrid>
      <w:tr w:rsidR="0033288A" w:rsidRPr="000A55C1" w:rsidTr="00CE09A2">
        <w:tc>
          <w:tcPr>
            <w:tcW w:w="2552" w:type="dxa"/>
            <w:vMerge w:val="restart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2009 рік</w:t>
            </w:r>
          </w:p>
        </w:tc>
        <w:tc>
          <w:tcPr>
            <w:tcW w:w="3402" w:type="dxa"/>
            <w:gridSpan w:val="3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2010 рік</w:t>
            </w:r>
          </w:p>
        </w:tc>
      </w:tr>
      <w:tr w:rsidR="0033288A" w:rsidRPr="000A55C1" w:rsidTr="00CE09A2">
        <w:tc>
          <w:tcPr>
            <w:tcW w:w="2552" w:type="dxa"/>
            <w:vMerge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Усі</w:t>
            </w:r>
            <w:r>
              <w:rPr>
                <w:lang w:val="uk-UA"/>
              </w:rPr>
              <w:t xml:space="preserve"> </w:t>
            </w:r>
            <w:proofErr w:type="spellStart"/>
            <w:r w:rsidRPr="000A55C1">
              <w:rPr>
                <w:lang w:val="uk-UA"/>
              </w:rPr>
              <w:t>домо-господарства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в тому числі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Усі</w:t>
            </w:r>
            <w:r>
              <w:rPr>
                <w:lang w:val="uk-UA"/>
              </w:rPr>
              <w:t xml:space="preserve"> </w:t>
            </w:r>
            <w:proofErr w:type="spellStart"/>
            <w:r w:rsidRPr="000A55C1">
              <w:rPr>
                <w:lang w:val="uk-UA"/>
              </w:rPr>
              <w:t>домо-господарства</w:t>
            </w:r>
            <w:proofErr w:type="spellEnd"/>
          </w:p>
        </w:tc>
        <w:tc>
          <w:tcPr>
            <w:tcW w:w="2268" w:type="dxa"/>
            <w:gridSpan w:val="2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в тому числі</w:t>
            </w:r>
          </w:p>
        </w:tc>
      </w:tr>
      <w:tr w:rsidR="0033288A" w:rsidRPr="000A55C1" w:rsidTr="00CE09A2">
        <w:trPr>
          <w:cantSplit/>
          <w:trHeight w:val="1293"/>
        </w:trPr>
        <w:tc>
          <w:tcPr>
            <w:tcW w:w="2552" w:type="dxa"/>
            <w:vMerge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міськ</w:t>
            </w:r>
            <w:r>
              <w:rPr>
                <w:lang w:val="uk-UA"/>
              </w:rPr>
              <w:t>і</w:t>
            </w:r>
            <w:r w:rsidRPr="000A55C1">
              <w:rPr>
                <w:lang w:val="uk-UA"/>
              </w:rPr>
              <w:t xml:space="preserve"> поселення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сільська</w:t>
            </w:r>
            <w:r w:rsidRPr="000A55C1">
              <w:rPr>
                <w:lang w:val="uk-UA"/>
              </w:rPr>
              <w:t xml:space="preserve"> місцев</w:t>
            </w:r>
            <w:r>
              <w:rPr>
                <w:lang w:val="uk-UA"/>
              </w:rPr>
              <w:t>ість</w:t>
            </w:r>
          </w:p>
        </w:tc>
        <w:tc>
          <w:tcPr>
            <w:tcW w:w="1134" w:type="dxa"/>
            <w:vMerge/>
            <w:textDirection w:val="btL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міськ</w:t>
            </w:r>
            <w:r>
              <w:rPr>
                <w:lang w:val="uk-UA"/>
              </w:rPr>
              <w:t>і</w:t>
            </w:r>
            <w:r w:rsidRPr="000A55C1">
              <w:rPr>
                <w:lang w:val="uk-UA"/>
              </w:rPr>
              <w:t xml:space="preserve"> поселення</w:t>
            </w:r>
          </w:p>
        </w:tc>
        <w:tc>
          <w:tcPr>
            <w:tcW w:w="1134" w:type="dxa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сільська</w:t>
            </w:r>
            <w:r w:rsidRPr="000A55C1">
              <w:rPr>
                <w:lang w:val="uk-UA"/>
              </w:rPr>
              <w:t xml:space="preserve"> місцев</w:t>
            </w:r>
            <w:r>
              <w:rPr>
                <w:lang w:val="uk-UA"/>
              </w:rPr>
              <w:t>ість</w:t>
            </w:r>
          </w:p>
        </w:tc>
      </w:tr>
      <w:tr w:rsidR="0033288A" w:rsidRPr="000A55C1" w:rsidTr="00CE09A2">
        <w:tc>
          <w:tcPr>
            <w:tcW w:w="255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0A55C1">
              <w:rPr>
                <w:lang w:val="uk-UA"/>
              </w:rPr>
              <w:t>Усього споживчих</w:t>
            </w:r>
          </w:p>
          <w:p w:rsidR="0033288A" w:rsidRPr="000A55C1" w:rsidRDefault="0033288A" w:rsidP="00CE09A2">
            <w:pPr>
              <w:pStyle w:val="af1"/>
              <w:rPr>
                <w:lang w:val="uk-UA"/>
              </w:rPr>
            </w:pPr>
            <w:r w:rsidRPr="000A55C1">
              <w:rPr>
                <w:lang w:val="uk-UA"/>
              </w:rPr>
              <w:t>грошових витрат</w:t>
            </w:r>
            <w:r>
              <w:rPr>
                <w:lang w:val="uk-UA"/>
              </w:rPr>
              <w:t xml:space="preserve">, </w:t>
            </w:r>
            <w:r w:rsidRPr="000A55C1">
              <w:rPr>
                <w:lang w:val="uk-UA"/>
              </w:rPr>
              <w:t>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2160,19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2412,26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1593,99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2474,51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2762,31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1829,82</w:t>
            </w:r>
          </w:p>
        </w:tc>
      </w:tr>
      <w:tr w:rsidR="0033288A" w:rsidRPr="000A55C1" w:rsidTr="00CE09A2">
        <w:tc>
          <w:tcPr>
            <w:tcW w:w="255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у тому числі (у %) на: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</w:tr>
      <w:tr w:rsidR="0033288A" w:rsidRPr="000A55C1" w:rsidTr="00CE09A2">
        <w:tc>
          <w:tcPr>
            <w:tcW w:w="255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харчування (включаючи</w:t>
            </w:r>
          </w:p>
          <w:p w:rsidR="0033288A" w:rsidRPr="000A55C1" w:rsidRDefault="0033288A" w:rsidP="00CE09A2">
            <w:pPr>
              <w:pStyle w:val="af1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харчування поза домом)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55,8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55,6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56,3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56,0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56,0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55,3</w:t>
            </w:r>
          </w:p>
        </w:tc>
      </w:tr>
      <w:tr w:rsidR="0033288A" w:rsidRPr="000A55C1" w:rsidTr="00CE09A2">
        <w:tc>
          <w:tcPr>
            <w:tcW w:w="255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алкогольні напої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1,7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1,8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1,9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1,7</w:t>
            </w:r>
          </w:p>
        </w:tc>
      </w:tr>
      <w:tr w:rsidR="0033288A" w:rsidRPr="000A55C1" w:rsidTr="00CE09A2">
        <w:tc>
          <w:tcPr>
            <w:tcW w:w="255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тютюнові вироби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2,4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2,3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2,3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2,7</w:t>
            </w:r>
          </w:p>
        </w:tc>
      </w:tr>
      <w:tr w:rsidR="0033288A" w:rsidRPr="000A55C1" w:rsidTr="00CE09A2">
        <w:tc>
          <w:tcPr>
            <w:tcW w:w="255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непродовольчі товари</w:t>
            </w:r>
          </w:p>
          <w:p w:rsidR="0033288A" w:rsidRPr="000A55C1" w:rsidRDefault="0033288A" w:rsidP="00CE09A2">
            <w:pPr>
              <w:pStyle w:val="af1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та послуги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40,2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40,4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39,6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39,9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39,8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40,3</w:t>
            </w:r>
          </w:p>
        </w:tc>
      </w:tr>
    </w:tbl>
    <w:p w:rsidR="0033288A" w:rsidRPr="000A55C1" w:rsidRDefault="0033288A" w:rsidP="0033288A">
      <w:pPr>
        <w:tabs>
          <w:tab w:val="left" w:pos="2880"/>
        </w:tabs>
        <w:spacing w:line="360" w:lineRule="auto"/>
        <w:rPr>
          <w:lang w:val="uk-UA"/>
        </w:rPr>
      </w:pPr>
    </w:p>
    <w:p w:rsidR="0033288A" w:rsidRPr="000A55C1" w:rsidRDefault="0033288A" w:rsidP="0033288A">
      <w:pPr>
        <w:tabs>
          <w:tab w:val="left" w:pos="2880"/>
        </w:tabs>
        <w:spacing w:line="360" w:lineRule="auto"/>
        <w:ind w:firstLine="709"/>
        <w:rPr>
          <w:lang w:val="uk-UA"/>
        </w:rPr>
      </w:pPr>
      <w:r w:rsidRPr="000A55C1">
        <w:rPr>
          <w:lang w:val="uk-UA"/>
        </w:rPr>
        <w:t>При розробці маркетингових заходів що</w:t>
      </w:r>
      <w:r>
        <w:rPr>
          <w:lang w:val="uk-UA"/>
        </w:rPr>
        <w:t>до</w:t>
      </w:r>
      <w:r w:rsidRPr="000A55C1">
        <w:rPr>
          <w:lang w:val="uk-UA"/>
        </w:rPr>
        <w:t xml:space="preserve"> впливу на споживчу повед</w:t>
      </w:r>
      <w:r w:rsidRPr="000A55C1">
        <w:rPr>
          <w:lang w:val="uk-UA"/>
        </w:rPr>
        <w:t>і</w:t>
      </w:r>
      <w:r w:rsidRPr="000A55C1">
        <w:rPr>
          <w:lang w:val="uk-UA"/>
        </w:rPr>
        <w:t>нку покупців товарів ірраціонального попиту необхідно також враховувати, що найбільше витрачають на алкогольні напої домогосподарства, які скл</w:t>
      </w:r>
      <w:r w:rsidRPr="000A55C1">
        <w:rPr>
          <w:lang w:val="uk-UA"/>
        </w:rPr>
        <w:t>а</w:t>
      </w:r>
      <w:r w:rsidRPr="000A55C1">
        <w:rPr>
          <w:lang w:val="uk-UA"/>
        </w:rPr>
        <w:t>даються з трьох осіб (1,6 % в 2010 р., 1,5 % в 2011 р., 1,6 % в 2012</w:t>
      </w:r>
      <w:r>
        <w:rPr>
          <w:lang w:val="uk-UA"/>
        </w:rPr>
        <w:t>-2013</w:t>
      </w:r>
      <w:r w:rsidRPr="000A55C1">
        <w:rPr>
          <w:lang w:val="uk-UA"/>
        </w:rPr>
        <w:t xml:space="preserve"> </w:t>
      </w:r>
      <w:r>
        <w:rPr>
          <w:lang w:val="uk-UA"/>
        </w:rPr>
        <w:t>р</w:t>
      </w:r>
      <w:r w:rsidRPr="000A55C1">
        <w:rPr>
          <w:lang w:val="uk-UA"/>
        </w:rPr>
        <w:t xml:space="preserve">р.), найменше – великі домогосподарства (1,4 % в 2010 р., 1,2 % в 2011 р., 1,3 % в 2012 р.). </w:t>
      </w:r>
    </w:p>
    <w:p w:rsidR="0033288A" w:rsidRPr="000A55C1" w:rsidRDefault="0033288A" w:rsidP="0033288A">
      <w:pPr>
        <w:spacing w:line="360" w:lineRule="auto"/>
        <w:ind w:right="-1"/>
        <w:jc w:val="right"/>
        <w:rPr>
          <w:i/>
          <w:lang w:val="uk-UA"/>
        </w:rPr>
      </w:pPr>
      <w:r w:rsidRPr="000A55C1">
        <w:rPr>
          <w:i/>
          <w:lang w:val="uk-UA"/>
        </w:rPr>
        <w:lastRenderedPageBreak/>
        <w:t>Таблиця</w:t>
      </w:r>
      <w:r>
        <w:rPr>
          <w:i/>
          <w:lang w:val="uk-UA"/>
        </w:rPr>
        <w:t xml:space="preserve"> 2.14</w:t>
      </w:r>
    </w:p>
    <w:p w:rsidR="0033288A" w:rsidRDefault="0033288A" w:rsidP="0033288A">
      <w:pPr>
        <w:spacing w:line="360" w:lineRule="auto"/>
        <w:ind w:right="-1" w:firstLine="0"/>
        <w:jc w:val="center"/>
        <w:rPr>
          <w:b/>
          <w:lang w:val="uk-UA"/>
        </w:rPr>
      </w:pPr>
      <w:r w:rsidRPr="000A55C1">
        <w:rPr>
          <w:b/>
          <w:lang w:val="uk-UA"/>
        </w:rPr>
        <w:t xml:space="preserve">Структура споживчих грошових витрат домогосподарств </w:t>
      </w:r>
    </w:p>
    <w:p w:rsidR="0033288A" w:rsidRDefault="0033288A" w:rsidP="0033288A">
      <w:pPr>
        <w:spacing w:line="360" w:lineRule="auto"/>
        <w:ind w:right="-1" w:firstLine="0"/>
        <w:jc w:val="center"/>
        <w:rPr>
          <w:b/>
          <w:lang w:val="uk-UA"/>
        </w:rPr>
      </w:pPr>
      <w:r w:rsidRPr="000A55C1">
        <w:rPr>
          <w:b/>
          <w:lang w:val="uk-UA"/>
        </w:rPr>
        <w:t>в 2011-2012 рр.</w:t>
      </w:r>
      <w:r>
        <w:rPr>
          <w:b/>
          <w:lang w:val="uk-UA"/>
        </w:rPr>
        <w:t xml:space="preserve"> </w:t>
      </w:r>
      <w:r w:rsidRPr="000A55C1">
        <w:rPr>
          <w:b/>
          <w:lang w:val="uk-UA"/>
        </w:rPr>
        <w:t xml:space="preserve">(в середньому за місяць в розрахунку </w:t>
      </w:r>
    </w:p>
    <w:p w:rsidR="0033288A" w:rsidRPr="000A55C1" w:rsidRDefault="0033288A" w:rsidP="0033288A">
      <w:pPr>
        <w:spacing w:line="360" w:lineRule="auto"/>
        <w:ind w:right="-1" w:firstLine="0"/>
        <w:jc w:val="center"/>
        <w:rPr>
          <w:b/>
          <w:lang w:val="uk-UA"/>
        </w:rPr>
      </w:pPr>
      <w:r w:rsidRPr="000A55C1">
        <w:rPr>
          <w:b/>
          <w:lang w:val="uk-UA"/>
        </w:rPr>
        <w:t>на одне домогосподарство) [</w:t>
      </w:r>
      <w:r>
        <w:rPr>
          <w:b/>
          <w:lang w:val="uk-UA"/>
        </w:rPr>
        <w:t>150, 151</w:t>
      </w:r>
      <w:r w:rsidRPr="000A55C1">
        <w:rPr>
          <w:b/>
          <w:lang w:val="uk-UA"/>
        </w:rPr>
        <w:t>]</w:t>
      </w:r>
    </w:p>
    <w:tbl>
      <w:tblPr>
        <w:tblW w:w="935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1134"/>
        <w:gridCol w:w="1134"/>
        <w:gridCol w:w="1134"/>
        <w:gridCol w:w="1134"/>
        <w:gridCol w:w="1134"/>
        <w:gridCol w:w="1134"/>
      </w:tblGrid>
      <w:tr w:rsidR="0033288A" w:rsidRPr="000A55C1" w:rsidTr="00CE09A2">
        <w:tc>
          <w:tcPr>
            <w:tcW w:w="2552" w:type="dxa"/>
            <w:vMerge w:val="restart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2011 рік</w:t>
            </w:r>
          </w:p>
        </w:tc>
        <w:tc>
          <w:tcPr>
            <w:tcW w:w="3402" w:type="dxa"/>
            <w:gridSpan w:val="3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2012 рік</w:t>
            </w:r>
          </w:p>
        </w:tc>
      </w:tr>
      <w:tr w:rsidR="0033288A" w:rsidRPr="000A55C1" w:rsidTr="00CE09A2">
        <w:tc>
          <w:tcPr>
            <w:tcW w:w="2552" w:type="dxa"/>
            <w:vMerge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Усі</w:t>
            </w:r>
            <w:r>
              <w:rPr>
                <w:lang w:val="uk-UA"/>
              </w:rPr>
              <w:t xml:space="preserve"> </w:t>
            </w:r>
            <w:proofErr w:type="spellStart"/>
            <w:r w:rsidRPr="000A55C1">
              <w:rPr>
                <w:lang w:val="uk-UA"/>
              </w:rPr>
              <w:t>домо-господарства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в тому числі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Усі</w:t>
            </w:r>
            <w:r>
              <w:rPr>
                <w:lang w:val="uk-UA"/>
              </w:rPr>
              <w:t xml:space="preserve"> </w:t>
            </w:r>
            <w:proofErr w:type="spellStart"/>
            <w:r w:rsidRPr="000A55C1">
              <w:rPr>
                <w:lang w:val="uk-UA"/>
              </w:rPr>
              <w:t>домо-господарства</w:t>
            </w:r>
            <w:proofErr w:type="spellEnd"/>
          </w:p>
        </w:tc>
        <w:tc>
          <w:tcPr>
            <w:tcW w:w="2268" w:type="dxa"/>
            <w:gridSpan w:val="2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в тому числі</w:t>
            </w:r>
          </w:p>
        </w:tc>
      </w:tr>
      <w:tr w:rsidR="0033288A" w:rsidRPr="000A55C1" w:rsidTr="00CE09A2">
        <w:trPr>
          <w:cantSplit/>
          <w:trHeight w:val="1464"/>
        </w:trPr>
        <w:tc>
          <w:tcPr>
            <w:tcW w:w="2552" w:type="dxa"/>
            <w:vMerge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міськ</w:t>
            </w:r>
            <w:r>
              <w:rPr>
                <w:lang w:val="uk-UA"/>
              </w:rPr>
              <w:t>і</w:t>
            </w:r>
            <w:r w:rsidRPr="000A55C1">
              <w:rPr>
                <w:lang w:val="uk-UA"/>
              </w:rPr>
              <w:t xml:space="preserve"> поселення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сільськ</w:t>
            </w:r>
            <w:r>
              <w:rPr>
                <w:lang w:val="uk-UA"/>
              </w:rPr>
              <w:t>а</w:t>
            </w:r>
            <w:r w:rsidRPr="000A55C1">
              <w:rPr>
                <w:lang w:val="uk-UA"/>
              </w:rPr>
              <w:t xml:space="preserve"> місцев</w:t>
            </w:r>
            <w:r>
              <w:rPr>
                <w:lang w:val="uk-UA"/>
              </w:rPr>
              <w:t>ість</w:t>
            </w:r>
          </w:p>
        </w:tc>
        <w:tc>
          <w:tcPr>
            <w:tcW w:w="1134" w:type="dxa"/>
            <w:vMerge/>
            <w:textDirection w:val="btL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міськ</w:t>
            </w:r>
            <w:r>
              <w:rPr>
                <w:lang w:val="uk-UA"/>
              </w:rPr>
              <w:t>і</w:t>
            </w:r>
            <w:r w:rsidRPr="000A55C1">
              <w:rPr>
                <w:lang w:val="uk-UA"/>
              </w:rPr>
              <w:t xml:space="preserve"> поселення</w:t>
            </w:r>
          </w:p>
        </w:tc>
        <w:tc>
          <w:tcPr>
            <w:tcW w:w="1134" w:type="dxa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сільськ</w:t>
            </w:r>
            <w:r>
              <w:rPr>
                <w:lang w:val="uk-UA"/>
              </w:rPr>
              <w:t>а</w:t>
            </w:r>
            <w:r w:rsidRPr="000A55C1">
              <w:rPr>
                <w:lang w:val="uk-UA"/>
              </w:rPr>
              <w:t xml:space="preserve"> місцев</w:t>
            </w:r>
            <w:r>
              <w:rPr>
                <w:lang w:val="uk-UA"/>
              </w:rPr>
              <w:t>ість</w:t>
            </w:r>
          </w:p>
        </w:tc>
      </w:tr>
      <w:tr w:rsidR="0033288A" w:rsidRPr="000A55C1" w:rsidTr="00CE09A2">
        <w:tc>
          <w:tcPr>
            <w:tcW w:w="255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0A55C1">
              <w:rPr>
                <w:lang w:val="uk-UA"/>
              </w:rPr>
              <w:t>Усього споживчих</w:t>
            </w:r>
          </w:p>
          <w:p w:rsidR="0033288A" w:rsidRPr="000A55C1" w:rsidRDefault="0033288A" w:rsidP="00CE09A2">
            <w:pPr>
              <w:pStyle w:val="af1"/>
              <w:rPr>
                <w:lang w:val="uk-UA"/>
              </w:rPr>
            </w:pPr>
            <w:r w:rsidRPr="000A55C1">
              <w:rPr>
                <w:lang w:val="uk-UA"/>
              </w:rPr>
              <w:t>грошових витрат</w:t>
            </w:r>
            <w:r>
              <w:rPr>
                <w:lang w:val="uk-UA"/>
              </w:rPr>
              <w:t xml:space="preserve">, </w:t>
            </w:r>
            <w:r w:rsidRPr="000A55C1">
              <w:rPr>
                <w:lang w:val="uk-UA"/>
              </w:rPr>
              <w:t>грн.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2800,64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3128,63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2064,76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2970,27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3287,07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2255,49</w:t>
            </w:r>
          </w:p>
        </w:tc>
      </w:tr>
      <w:tr w:rsidR="0033288A" w:rsidRPr="000A55C1" w:rsidTr="00CE09A2">
        <w:tc>
          <w:tcPr>
            <w:tcW w:w="255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у тому числі (у %) на: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</w:tr>
      <w:tr w:rsidR="0033288A" w:rsidRPr="000A55C1" w:rsidTr="00CE09A2">
        <w:tc>
          <w:tcPr>
            <w:tcW w:w="255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харчування (включаючи</w:t>
            </w:r>
          </w:p>
          <w:p w:rsidR="0033288A" w:rsidRPr="000A55C1" w:rsidRDefault="0033288A" w:rsidP="00CE09A2">
            <w:pPr>
              <w:pStyle w:val="af1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харчування поза домом)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55,7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55,8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55,5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54,3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54,5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53,8</w:t>
            </w:r>
          </w:p>
        </w:tc>
      </w:tr>
      <w:tr w:rsidR="0033288A" w:rsidRPr="000A55C1" w:rsidTr="00CE09A2">
        <w:tc>
          <w:tcPr>
            <w:tcW w:w="255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алкогольні напої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1,5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1,8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1,9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1,6</w:t>
            </w:r>
          </w:p>
        </w:tc>
      </w:tr>
      <w:tr w:rsidR="0033288A" w:rsidRPr="000A55C1" w:rsidTr="00CE09A2">
        <w:tc>
          <w:tcPr>
            <w:tcW w:w="255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тютюнові вироби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2,7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2,5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2,3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2,8</w:t>
            </w:r>
          </w:p>
        </w:tc>
      </w:tr>
      <w:tr w:rsidR="0033288A" w:rsidRPr="000A55C1" w:rsidTr="00CE09A2">
        <w:tc>
          <w:tcPr>
            <w:tcW w:w="255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непродовольчі товари</w:t>
            </w:r>
          </w:p>
          <w:p w:rsidR="0033288A" w:rsidRPr="000A55C1" w:rsidRDefault="0033288A" w:rsidP="00CE09A2">
            <w:pPr>
              <w:pStyle w:val="af1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та послуги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40,1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40,3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41,4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41,3</w:t>
            </w:r>
          </w:p>
        </w:tc>
        <w:tc>
          <w:tcPr>
            <w:tcW w:w="1134" w:type="dxa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41,8</w:t>
            </w:r>
          </w:p>
        </w:tc>
      </w:tr>
    </w:tbl>
    <w:p w:rsidR="0033288A" w:rsidRPr="000A55C1" w:rsidRDefault="0033288A" w:rsidP="0033288A">
      <w:pPr>
        <w:tabs>
          <w:tab w:val="left" w:pos="2880"/>
        </w:tabs>
        <w:rPr>
          <w:lang w:val="uk-UA"/>
        </w:rPr>
      </w:pPr>
    </w:p>
    <w:p w:rsidR="0033288A" w:rsidRPr="000A55C1" w:rsidRDefault="0033288A" w:rsidP="0033288A">
      <w:pPr>
        <w:spacing w:line="360" w:lineRule="auto"/>
        <w:ind w:right="-1"/>
        <w:jc w:val="right"/>
        <w:rPr>
          <w:i/>
          <w:lang w:val="uk-UA"/>
        </w:rPr>
      </w:pPr>
      <w:r w:rsidRPr="000A55C1">
        <w:rPr>
          <w:i/>
          <w:lang w:val="uk-UA"/>
        </w:rPr>
        <w:t>Таблиця</w:t>
      </w:r>
      <w:r>
        <w:rPr>
          <w:i/>
          <w:lang w:val="uk-UA"/>
        </w:rPr>
        <w:t xml:space="preserve"> 2.15</w:t>
      </w:r>
    </w:p>
    <w:p w:rsidR="0033288A" w:rsidRPr="000A55C1" w:rsidRDefault="0033288A" w:rsidP="0033288A">
      <w:pPr>
        <w:spacing w:line="360" w:lineRule="auto"/>
        <w:ind w:right="-1" w:firstLine="0"/>
        <w:jc w:val="center"/>
        <w:rPr>
          <w:b/>
          <w:lang w:val="uk-UA"/>
        </w:rPr>
      </w:pPr>
      <w:r w:rsidRPr="000A55C1">
        <w:rPr>
          <w:b/>
          <w:lang w:val="uk-UA"/>
        </w:rPr>
        <w:t>Структура споживчих грошових витрат домогосподарств в 201</w:t>
      </w:r>
      <w:r>
        <w:rPr>
          <w:b/>
          <w:lang w:val="uk-UA"/>
        </w:rPr>
        <w:t>3</w:t>
      </w:r>
      <w:r w:rsidRPr="000A55C1">
        <w:rPr>
          <w:b/>
          <w:lang w:val="uk-UA"/>
        </w:rPr>
        <w:t xml:space="preserve"> р.</w:t>
      </w:r>
    </w:p>
    <w:p w:rsidR="0033288A" w:rsidRPr="000A55C1" w:rsidRDefault="0033288A" w:rsidP="0033288A">
      <w:pPr>
        <w:spacing w:line="360" w:lineRule="auto"/>
        <w:ind w:right="-1" w:firstLine="0"/>
        <w:jc w:val="center"/>
        <w:rPr>
          <w:b/>
          <w:lang w:val="uk-UA"/>
        </w:rPr>
      </w:pPr>
      <w:r w:rsidRPr="000A55C1">
        <w:rPr>
          <w:b/>
          <w:lang w:val="uk-UA"/>
        </w:rPr>
        <w:t xml:space="preserve">(в середньому за місяць </w:t>
      </w:r>
      <w:r>
        <w:rPr>
          <w:b/>
          <w:lang w:val="uk-UA"/>
        </w:rPr>
        <w:t>у</w:t>
      </w:r>
      <w:r w:rsidRPr="000A55C1">
        <w:rPr>
          <w:b/>
          <w:lang w:val="uk-UA"/>
        </w:rPr>
        <w:t xml:space="preserve"> розрахунку на одне домогосподарство) [</w:t>
      </w:r>
      <w:r>
        <w:rPr>
          <w:b/>
          <w:lang w:val="uk-UA"/>
        </w:rPr>
        <w:t>153</w:t>
      </w:r>
      <w:r w:rsidRPr="000A55C1">
        <w:rPr>
          <w:b/>
          <w:lang w:val="uk-UA"/>
        </w:rPr>
        <w:t>]</w:t>
      </w:r>
    </w:p>
    <w:tbl>
      <w:tblPr>
        <w:tblW w:w="92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12"/>
        <w:gridCol w:w="1175"/>
        <w:gridCol w:w="1134"/>
        <w:gridCol w:w="1134"/>
      </w:tblGrid>
      <w:tr w:rsidR="0033288A" w:rsidRPr="000A55C1" w:rsidTr="00CE09A2">
        <w:tc>
          <w:tcPr>
            <w:tcW w:w="5812" w:type="dxa"/>
            <w:vMerge w:val="restart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  <w:r w:rsidRPr="000A55C1">
              <w:rPr>
                <w:lang w:val="uk-UA"/>
              </w:rPr>
              <w:t xml:space="preserve"> рік</w:t>
            </w:r>
          </w:p>
        </w:tc>
      </w:tr>
      <w:tr w:rsidR="0033288A" w:rsidRPr="000A55C1" w:rsidTr="00CE09A2">
        <w:tc>
          <w:tcPr>
            <w:tcW w:w="5812" w:type="dxa"/>
            <w:vMerge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175" w:type="dxa"/>
            <w:vMerge w:val="restart"/>
            <w:shd w:val="clear" w:color="auto" w:fill="auto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Усі</w:t>
            </w:r>
            <w:r>
              <w:rPr>
                <w:lang w:val="uk-UA"/>
              </w:rPr>
              <w:t xml:space="preserve"> </w:t>
            </w:r>
            <w:proofErr w:type="spellStart"/>
            <w:r w:rsidRPr="000A55C1">
              <w:rPr>
                <w:lang w:val="uk-UA"/>
              </w:rPr>
              <w:t>домо-господарства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в тому числі</w:t>
            </w:r>
          </w:p>
        </w:tc>
      </w:tr>
      <w:tr w:rsidR="0033288A" w:rsidRPr="000A55C1" w:rsidTr="00CE09A2">
        <w:trPr>
          <w:cantSplit/>
          <w:trHeight w:val="1458"/>
        </w:trPr>
        <w:tc>
          <w:tcPr>
            <w:tcW w:w="5812" w:type="dxa"/>
            <w:vMerge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міськ</w:t>
            </w:r>
            <w:r>
              <w:rPr>
                <w:lang w:val="uk-UA"/>
              </w:rPr>
              <w:t>і</w:t>
            </w:r>
            <w:r w:rsidRPr="000A55C1">
              <w:rPr>
                <w:lang w:val="uk-UA"/>
              </w:rPr>
              <w:t xml:space="preserve"> поселення 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3288A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0A55C1">
              <w:rPr>
                <w:lang w:val="uk-UA"/>
              </w:rPr>
              <w:t>ільськ</w:t>
            </w:r>
            <w:r>
              <w:rPr>
                <w:lang w:val="uk-UA"/>
              </w:rPr>
              <w:t>а</w:t>
            </w:r>
          </w:p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місцев</w:t>
            </w:r>
            <w:r>
              <w:rPr>
                <w:lang w:val="uk-UA"/>
              </w:rPr>
              <w:t>ість</w:t>
            </w:r>
          </w:p>
        </w:tc>
      </w:tr>
      <w:tr w:rsidR="0033288A" w:rsidRPr="000A55C1" w:rsidTr="00CE09A2">
        <w:tc>
          <w:tcPr>
            <w:tcW w:w="581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0A55C1">
              <w:rPr>
                <w:lang w:val="uk-UA"/>
              </w:rPr>
              <w:t>Усього споживчих</w:t>
            </w:r>
            <w:r>
              <w:rPr>
                <w:lang w:val="uk-UA"/>
              </w:rPr>
              <w:t xml:space="preserve"> </w:t>
            </w:r>
            <w:r w:rsidRPr="000A55C1">
              <w:rPr>
                <w:lang w:val="uk-UA"/>
              </w:rPr>
              <w:t>грошових витрат</w:t>
            </w:r>
            <w:r>
              <w:rPr>
                <w:lang w:val="uk-UA"/>
              </w:rPr>
              <w:t xml:space="preserve">, </w:t>
            </w:r>
            <w:r w:rsidRPr="000A55C1">
              <w:rPr>
                <w:lang w:val="uk-UA"/>
              </w:rPr>
              <w:t>грн.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3129,78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3464, 38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2371, 85</w:t>
            </w:r>
          </w:p>
        </w:tc>
      </w:tr>
      <w:tr w:rsidR="0033288A" w:rsidRPr="000A55C1" w:rsidTr="00CE09A2">
        <w:tc>
          <w:tcPr>
            <w:tcW w:w="581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у тому числі (у %) на: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</w:tr>
      <w:tr w:rsidR="0033288A" w:rsidRPr="000A55C1" w:rsidTr="00CE09A2">
        <w:tc>
          <w:tcPr>
            <w:tcW w:w="581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харчування (включаючи</w:t>
            </w:r>
            <w:r>
              <w:rPr>
                <w:lang w:val="uk-UA"/>
              </w:rPr>
              <w:t xml:space="preserve"> </w:t>
            </w:r>
            <w:r w:rsidRPr="000A55C1">
              <w:rPr>
                <w:lang w:val="uk-UA"/>
              </w:rPr>
              <w:t>харчування поза домом)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51,9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50,9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54,6</w:t>
            </w:r>
          </w:p>
        </w:tc>
      </w:tr>
      <w:tr w:rsidR="0033288A" w:rsidRPr="000A55C1" w:rsidTr="00CE09A2">
        <w:tc>
          <w:tcPr>
            <w:tcW w:w="581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алкогольні напої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</w:tr>
      <w:tr w:rsidR="0033288A" w:rsidRPr="000A55C1" w:rsidTr="00CE09A2">
        <w:tc>
          <w:tcPr>
            <w:tcW w:w="581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тютюнові вироби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</w:tr>
      <w:tr w:rsidR="0033288A" w:rsidRPr="000A55C1" w:rsidTr="00CE09A2">
        <w:tc>
          <w:tcPr>
            <w:tcW w:w="5812" w:type="dxa"/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непродовольчі товари</w:t>
            </w:r>
            <w:r>
              <w:rPr>
                <w:lang w:val="uk-UA"/>
              </w:rPr>
              <w:t xml:space="preserve"> </w:t>
            </w:r>
            <w:r w:rsidRPr="000A55C1">
              <w:rPr>
                <w:lang w:val="uk-UA"/>
              </w:rPr>
              <w:t>та послуги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34,9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36,6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30,5</w:t>
            </w:r>
          </w:p>
        </w:tc>
      </w:tr>
    </w:tbl>
    <w:p w:rsidR="0033288A" w:rsidRDefault="0033288A" w:rsidP="0033288A">
      <w:pPr>
        <w:tabs>
          <w:tab w:val="left" w:pos="2880"/>
        </w:tabs>
        <w:spacing w:line="360" w:lineRule="auto"/>
        <w:rPr>
          <w:i/>
          <w:lang w:val="uk-UA"/>
        </w:rPr>
      </w:pPr>
      <w:r w:rsidRPr="000A55C1">
        <w:rPr>
          <w:lang w:val="uk-UA"/>
        </w:rPr>
        <w:lastRenderedPageBreak/>
        <w:t>Витрати ж на споживання тютюнових виробів не мають чітко структ</w:t>
      </w:r>
      <w:r w:rsidRPr="000A55C1">
        <w:rPr>
          <w:lang w:val="uk-UA"/>
        </w:rPr>
        <w:t>у</w:t>
      </w:r>
      <w:r w:rsidRPr="000A55C1">
        <w:rPr>
          <w:lang w:val="uk-UA"/>
        </w:rPr>
        <w:t xml:space="preserve">рованого характеру та не залежать від кількості осіб </w:t>
      </w:r>
      <w:r>
        <w:rPr>
          <w:lang w:val="uk-UA"/>
        </w:rPr>
        <w:t>у</w:t>
      </w:r>
      <w:r w:rsidRPr="000A55C1">
        <w:rPr>
          <w:lang w:val="uk-UA"/>
        </w:rPr>
        <w:t xml:space="preserve"> складі домогосп</w:t>
      </w:r>
      <w:r w:rsidRPr="000A55C1">
        <w:rPr>
          <w:lang w:val="uk-UA"/>
        </w:rPr>
        <w:t>о</w:t>
      </w:r>
      <w:r w:rsidRPr="000A55C1">
        <w:rPr>
          <w:lang w:val="uk-UA"/>
        </w:rPr>
        <w:t>дарств (табл.</w:t>
      </w:r>
      <w:r>
        <w:rPr>
          <w:lang w:val="uk-UA"/>
        </w:rPr>
        <w:t xml:space="preserve"> 2.16</w:t>
      </w:r>
      <w:r w:rsidRPr="000A55C1">
        <w:rPr>
          <w:lang w:val="uk-UA"/>
        </w:rPr>
        <w:t>).</w:t>
      </w:r>
    </w:p>
    <w:p w:rsidR="0033288A" w:rsidRPr="000A55C1" w:rsidRDefault="0033288A" w:rsidP="0033288A">
      <w:pPr>
        <w:tabs>
          <w:tab w:val="left" w:pos="2880"/>
        </w:tabs>
        <w:spacing w:line="360" w:lineRule="auto"/>
        <w:jc w:val="right"/>
        <w:rPr>
          <w:i/>
          <w:lang w:val="uk-UA"/>
        </w:rPr>
      </w:pPr>
      <w:r w:rsidRPr="000A55C1">
        <w:rPr>
          <w:i/>
          <w:lang w:val="uk-UA"/>
        </w:rPr>
        <w:t>Таблиця</w:t>
      </w:r>
      <w:r>
        <w:rPr>
          <w:i/>
          <w:lang w:val="uk-UA"/>
        </w:rPr>
        <w:t xml:space="preserve"> 2.16</w:t>
      </w:r>
    </w:p>
    <w:p w:rsidR="0033288A" w:rsidRDefault="0033288A" w:rsidP="0033288A">
      <w:pPr>
        <w:spacing w:line="360" w:lineRule="auto"/>
        <w:ind w:firstLine="0"/>
        <w:jc w:val="center"/>
        <w:rPr>
          <w:b/>
          <w:lang w:val="uk-UA"/>
        </w:rPr>
      </w:pPr>
      <w:r w:rsidRPr="000A55C1">
        <w:rPr>
          <w:b/>
          <w:lang w:val="uk-UA"/>
        </w:rPr>
        <w:t>Структура сукупних витрат домогосподарств залежно від їх</w:t>
      </w:r>
      <w:r>
        <w:rPr>
          <w:b/>
          <w:lang w:val="uk-UA"/>
        </w:rPr>
        <w:t xml:space="preserve"> </w:t>
      </w:r>
      <w:r w:rsidRPr="000A55C1">
        <w:rPr>
          <w:b/>
          <w:lang w:val="uk-UA"/>
        </w:rPr>
        <w:t xml:space="preserve">чисельного складу та </w:t>
      </w:r>
      <w:r>
        <w:rPr>
          <w:b/>
          <w:lang w:val="uk-UA"/>
        </w:rPr>
        <w:t>кількості</w:t>
      </w:r>
      <w:r w:rsidRPr="000A55C1">
        <w:rPr>
          <w:b/>
          <w:lang w:val="uk-UA"/>
        </w:rPr>
        <w:t xml:space="preserve"> дітей у 2010-201</w:t>
      </w:r>
      <w:r>
        <w:rPr>
          <w:b/>
          <w:lang w:val="uk-UA"/>
        </w:rPr>
        <w:t>3</w:t>
      </w:r>
      <w:r w:rsidRPr="000A55C1">
        <w:rPr>
          <w:b/>
          <w:lang w:val="uk-UA"/>
        </w:rPr>
        <w:t xml:space="preserve"> рр.</w:t>
      </w:r>
      <w:r>
        <w:rPr>
          <w:b/>
          <w:lang w:val="uk-UA"/>
        </w:rPr>
        <w:t xml:space="preserve"> </w:t>
      </w:r>
      <w:r w:rsidRPr="000A55C1">
        <w:rPr>
          <w:b/>
          <w:lang w:val="uk-UA"/>
        </w:rPr>
        <w:t xml:space="preserve">(в середньому за місяць </w:t>
      </w:r>
    </w:p>
    <w:p w:rsidR="0033288A" w:rsidRPr="000A55C1" w:rsidRDefault="0033288A" w:rsidP="0033288A">
      <w:pPr>
        <w:spacing w:line="360" w:lineRule="auto"/>
        <w:ind w:firstLine="0"/>
        <w:jc w:val="center"/>
        <w:rPr>
          <w:lang w:val="uk-UA"/>
        </w:rPr>
      </w:pPr>
      <w:r>
        <w:rPr>
          <w:b/>
          <w:lang w:val="uk-UA"/>
        </w:rPr>
        <w:t>у</w:t>
      </w:r>
      <w:r w:rsidRPr="000A55C1">
        <w:rPr>
          <w:b/>
          <w:lang w:val="uk-UA"/>
        </w:rPr>
        <w:t xml:space="preserve"> р</w:t>
      </w:r>
      <w:r w:rsidRPr="000A55C1">
        <w:rPr>
          <w:b/>
          <w:lang w:val="uk-UA"/>
        </w:rPr>
        <w:t>о</w:t>
      </w:r>
      <w:r w:rsidRPr="000A55C1">
        <w:rPr>
          <w:b/>
          <w:lang w:val="uk-UA"/>
        </w:rPr>
        <w:t xml:space="preserve">зрахунку на одне домогосподарство, </w:t>
      </w:r>
      <w:r>
        <w:rPr>
          <w:b/>
          <w:lang w:val="uk-UA"/>
        </w:rPr>
        <w:t>%</w:t>
      </w:r>
      <w:r w:rsidRPr="000A55C1">
        <w:rPr>
          <w:b/>
          <w:lang w:val="uk-UA"/>
        </w:rPr>
        <w:t>) [</w:t>
      </w:r>
      <w:r>
        <w:rPr>
          <w:b/>
          <w:lang w:val="uk-UA"/>
        </w:rPr>
        <w:t>149-153</w:t>
      </w:r>
      <w:r w:rsidRPr="000A55C1">
        <w:rPr>
          <w:b/>
          <w:lang w:val="uk-UA"/>
        </w:rPr>
        <w:t>]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3288A" w:rsidRPr="000A55C1" w:rsidTr="00CE09A2">
        <w:tc>
          <w:tcPr>
            <w:tcW w:w="255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2010 рік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2011 рік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2012 рік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2013 рік</w:t>
            </w:r>
          </w:p>
        </w:tc>
      </w:tr>
      <w:tr w:rsidR="0033288A" w:rsidRPr="000A55C1" w:rsidTr="00CE09A2">
        <w:trPr>
          <w:cantSplit/>
          <w:trHeight w:val="1305"/>
        </w:trPr>
        <w:tc>
          <w:tcPr>
            <w:tcW w:w="25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Алкогольні напої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Тютюнові вироби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Алкогольні напої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Тютюнові вироби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Алкогольні напої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Тютюнові вироби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Алкогольні напої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  <w:vAlign w:val="center"/>
          </w:tcPr>
          <w:p w:rsidR="0033288A" w:rsidRPr="000A55C1" w:rsidRDefault="0033288A" w:rsidP="00CE09A2">
            <w:pPr>
              <w:pStyle w:val="af1"/>
              <w:snapToGrid w:val="0"/>
              <w:ind w:left="113" w:right="113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Тютюнові вироби</w:t>
            </w:r>
          </w:p>
        </w:tc>
      </w:tr>
      <w:tr w:rsidR="0033288A" w:rsidRPr="000A55C1" w:rsidTr="00CE09A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0A55C1">
              <w:rPr>
                <w:lang w:val="uk-UA"/>
              </w:rPr>
              <w:t>Усі домогосподарства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</w:tr>
      <w:tr w:rsidR="0033288A" w:rsidRPr="000A55C1" w:rsidTr="00CE09A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у тому числі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</w:tr>
      <w:tr w:rsidR="0033288A" w:rsidRPr="000A55C1" w:rsidTr="00CE09A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складаються з:</w:t>
            </w:r>
          </w:p>
          <w:p w:rsidR="0033288A" w:rsidRPr="000A55C1" w:rsidRDefault="0033288A" w:rsidP="00CE09A2">
            <w:pPr>
              <w:pStyle w:val="af1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однієї особи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  <w:tr w:rsidR="0033288A" w:rsidRPr="000A55C1" w:rsidTr="00CE09A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двох осіб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33288A" w:rsidRPr="000A55C1" w:rsidTr="00CE09A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трьох осіб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</w:tr>
      <w:tr w:rsidR="0033288A" w:rsidRPr="000A55C1" w:rsidTr="00CE09A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чотирьох осіб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</w:tr>
      <w:tr w:rsidR="0033288A" w:rsidRPr="000A55C1" w:rsidTr="00CE09A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п’яти і більше осіб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1,2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33288A" w:rsidRPr="000A55C1" w:rsidTr="00CE09A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rPr>
                <w:lang w:val="uk-UA"/>
              </w:rPr>
            </w:pPr>
            <w:r w:rsidRPr="000A55C1">
              <w:rPr>
                <w:lang w:val="uk-UA"/>
              </w:rPr>
              <w:t>Домогосподарства з</w:t>
            </w:r>
          </w:p>
          <w:p w:rsidR="0033288A" w:rsidRPr="000A55C1" w:rsidRDefault="0033288A" w:rsidP="00CE09A2">
            <w:pPr>
              <w:pStyle w:val="af1"/>
              <w:rPr>
                <w:lang w:val="uk-UA"/>
              </w:rPr>
            </w:pPr>
            <w:r w:rsidRPr="000A55C1">
              <w:rPr>
                <w:lang w:val="uk-UA"/>
              </w:rPr>
              <w:t>дітьми до 18 років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33288A" w:rsidRPr="000A55C1" w:rsidTr="00CE09A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у тому числі мають: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</w:p>
        </w:tc>
      </w:tr>
      <w:tr w:rsidR="0033288A" w:rsidRPr="000A55C1" w:rsidTr="00CE09A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одну дитину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</w:tr>
      <w:tr w:rsidR="0033288A" w:rsidRPr="000A55C1" w:rsidTr="00CE09A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двох дітей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1,2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</w:tr>
      <w:tr w:rsidR="0033288A" w:rsidRPr="000A55C1" w:rsidTr="00CE09A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трьох дітей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1,2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0,9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0,9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2,0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33288A" w:rsidRPr="000A55C1" w:rsidTr="00CE09A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288A" w:rsidRPr="000A55C1" w:rsidRDefault="0033288A" w:rsidP="00CE09A2">
            <w:pPr>
              <w:pStyle w:val="af1"/>
              <w:snapToGrid w:val="0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чотирьох і більше</w:t>
            </w:r>
          </w:p>
          <w:p w:rsidR="0033288A" w:rsidRPr="000A55C1" w:rsidRDefault="0033288A" w:rsidP="00CE09A2">
            <w:pPr>
              <w:pStyle w:val="af1"/>
              <w:ind w:left="170"/>
              <w:rPr>
                <w:lang w:val="uk-UA"/>
              </w:rPr>
            </w:pPr>
            <w:r w:rsidRPr="000A55C1">
              <w:rPr>
                <w:lang w:val="uk-UA"/>
              </w:rPr>
              <w:t>дітей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0,6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0,7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 w:rsidRPr="000A55C1">
              <w:rPr>
                <w:lang w:val="uk-UA"/>
              </w:rPr>
              <w:t>1,4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3288A" w:rsidRPr="000A55C1" w:rsidRDefault="0033288A" w:rsidP="00CE09A2">
            <w:pPr>
              <w:pStyle w:val="af1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</w:tr>
    </w:tbl>
    <w:p w:rsidR="0033288A" w:rsidRPr="000A55C1" w:rsidRDefault="0033288A" w:rsidP="0033288A">
      <w:pPr>
        <w:tabs>
          <w:tab w:val="left" w:pos="2880"/>
        </w:tabs>
        <w:spacing w:line="360" w:lineRule="auto"/>
        <w:rPr>
          <w:lang w:val="uk-UA"/>
        </w:rPr>
      </w:pPr>
    </w:p>
    <w:p w:rsidR="0033288A" w:rsidRPr="000A55C1" w:rsidRDefault="0033288A" w:rsidP="0033288A">
      <w:pPr>
        <w:tabs>
          <w:tab w:val="left" w:pos="2880"/>
        </w:tabs>
        <w:spacing w:line="360" w:lineRule="auto"/>
        <w:ind w:firstLine="709"/>
        <w:rPr>
          <w:lang w:val="uk-UA"/>
        </w:rPr>
      </w:pPr>
      <w:r w:rsidRPr="000A55C1">
        <w:rPr>
          <w:lang w:val="uk-UA"/>
        </w:rPr>
        <w:t>Рівень витрат на алкогольні напої в домогосподарствах з дітьми не ві</w:t>
      </w:r>
      <w:r w:rsidRPr="000A55C1">
        <w:rPr>
          <w:lang w:val="uk-UA"/>
        </w:rPr>
        <w:t>д</w:t>
      </w:r>
      <w:r w:rsidRPr="000A55C1">
        <w:rPr>
          <w:lang w:val="uk-UA"/>
        </w:rPr>
        <w:t>різняється від загального рівня таких витрат серед всіх домогосподарств України. Це зайвий раз свідчить про ірраціональність споживання цих пр</w:t>
      </w:r>
      <w:r w:rsidRPr="000A55C1">
        <w:rPr>
          <w:lang w:val="uk-UA"/>
        </w:rPr>
        <w:t>о</w:t>
      </w:r>
      <w:r w:rsidRPr="000A55C1">
        <w:rPr>
          <w:lang w:val="uk-UA"/>
        </w:rPr>
        <w:t xml:space="preserve">дуктів – наявність дітей в родині не виступає </w:t>
      </w:r>
      <w:proofErr w:type="spellStart"/>
      <w:r w:rsidRPr="000A55C1">
        <w:rPr>
          <w:lang w:val="uk-UA"/>
        </w:rPr>
        <w:t>демотиватором</w:t>
      </w:r>
      <w:proofErr w:type="spellEnd"/>
      <w:r w:rsidRPr="000A55C1">
        <w:rPr>
          <w:lang w:val="uk-UA"/>
        </w:rPr>
        <w:t xml:space="preserve"> пиятики та вживання алкоголю час від часу. </w:t>
      </w:r>
      <w:r>
        <w:rPr>
          <w:lang w:val="uk-UA"/>
        </w:rPr>
        <w:t>Швидше</w:t>
      </w:r>
      <w:r w:rsidRPr="000A55C1">
        <w:rPr>
          <w:lang w:val="uk-UA"/>
        </w:rPr>
        <w:t xml:space="preserve"> за все низький рівень витрат на а</w:t>
      </w:r>
      <w:r w:rsidRPr="000A55C1">
        <w:rPr>
          <w:lang w:val="uk-UA"/>
        </w:rPr>
        <w:t>л</w:t>
      </w:r>
      <w:r w:rsidRPr="000A55C1">
        <w:rPr>
          <w:lang w:val="uk-UA"/>
        </w:rPr>
        <w:lastRenderedPageBreak/>
        <w:t>когольні напої в домогосподарствах з до</w:t>
      </w:r>
      <w:r>
        <w:rPr>
          <w:lang w:val="uk-UA"/>
        </w:rPr>
        <w:t>волі</w:t>
      </w:r>
      <w:r w:rsidRPr="000A55C1">
        <w:rPr>
          <w:lang w:val="uk-UA"/>
        </w:rPr>
        <w:t xml:space="preserve"> великою кількістю дітей (чот</w:t>
      </w:r>
      <w:r w:rsidRPr="000A55C1">
        <w:rPr>
          <w:lang w:val="uk-UA"/>
        </w:rPr>
        <w:t>и</w:t>
      </w:r>
      <w:r w:rsidRPr="000A55C1">
        <w:rPr>
          <w:lang w:val="uk-UA"/>
        </w:rPr>
        <w:t>ри та більше) пов</w:t>
      </w:r>
      <w:r>
        <w:rPr>
          <w:lang w:val="uk-UA"/>
        </w:rPr>
        <w:t>’</w:t>
      </w:r>
      <w:r w:rsidRPr="000A55C1">
        <w:rPr>
          <w:lang w:val="uk-UA"/>
        </w:rPr>
        <w:t>язаний з граничним рівнем доходу такої родини.</w:t>
      </w:r>
    </w:p>
    <w:p w:rsidR="0033288A" w:rsidRPr="000A55C1" w:rsidRDefault="0033288A" w:rsidP="0033288A">
      <w:pPr>
        <w:tabs>
          <w:tab w:val="left" w:pos="2880"/>
        </w:tabs>
        <w:spacing w:line="360" w:lineRule="auto"/>
        <w:ind w:firstLine="709"/>
        <w:rPr>
          <w:lang w:val="uk-UA"/>
        </w:rPr>
      </w:pPr>
      <w:r w:rsidRPr="000A55C1">
        <w:rPr>
          <w:lang w:val="uk-UA"/>
        </w:rPr>
        <w:t>Рівень же витра</w:t>
      </w:r>
      <w:r>
        <w:rPr>
          <w:lang w:val="uk-UA"/>
        </w:rPr>
        <w:t>т на покупки тютюнових виробів у великих</w:t>
      </w:r>
      <w:r w:rsidRPr="000A55C1">
        <w:rPr>
          <w:lang w:val="uk-UA"/>
        </w:rPr>
        <w:t xml:space="preserve"> домогосп</w:t>
      </w:r>
      <w:r w:rsidRPr="000A55C1">
        <w:rPr>
          <w:lang w:val="uk-UA"/>
        </w:rPr>
        <w:t>о</w:t>
      </w:r>
      <w:r w:rsidRPr="000A55C1">
        <w:rPr>
          <w:lang w:val="uk-UA"/>
        </w:rPr>
        <w:t>дарства</w:t>
      </w:r>
      <w:r>
        <w:rPr>
          <w:lang w:val="uk-UA"/>
        </w:rPr>
        <w:t>х</w:t>
      </w:r>
      <w:r w:rsidRPr="000A55C1">
        <w:rPr>
          <w:lang w:val="uk-UA"/>
        </w:rPr>
        <w:t xml:space="preserve"> вищий за середній по всі</w:t>
      </w:r>
      <w:r>
        <w:rPr>
          <w:lang w:val="uk-UA"/>
        </w:rPr>
        <w:t>х</w:t>
      </w:r>
      <w:r w:rsidRPr="000A55C1">
        <w:rPr>
          <w:lang w:val="uk-UA"/>
        </w:rPr>
        <w:t xml:space="preserve"> домогосподарства</w:t>
      </w:r>
      <w:r>
        <w:rPr>
          <w:lang w:val="uk-UA"/>
        </w:rPr>
        <w:t>х</w:t>
      </w:r>
      <w:r w:rsidRPr="000A55C1">
        <w:rPr>
          <w:lang w:val="uk-UA"/>
        </w:rPr>
        <w:t xml:space="preserve"> України (в 2010 р. на 0,4 пункт</w:t>
      </w:r>
      <w:r>
        <w:rPr>
          <w:lang w:val="uk-UA"/>
        </w:rPr>
        <w:t>у</w:t>
      </w:r>
      <w:r w:rsidRPr="000A55C1">
        <w:rPr>
          <w:lang w:val="uk-UA"/>
        </w:rPr>
        <w:t>, в 2011 р. – на 0,1 пункт</w:t>
      </w:r>
      <w:r>
        <w:rPr>
          <w:lang w:val="uk-UA"/>
        </w:rPr>
        <w:t>у</w:t>
      </w:r>
      <w:r w:rsidRPr="000A55C1">
        <w:rPr>
          <w:lang w:val="uk-UA"/>
        </w:rPr>
        <w:t>, в 2012 р. – 0,2 пункт</w:t>
      </w:r>
      <w:r>
        <w:rPr>
          <w:lang w:val="uk-UA"/>
        </w:rPr>
        <w:t>у, в 2013 р. – 0,1 пункту</w:t>
      </w:r>
      <w:r w:rsidRPr="000A55C1">
        <w:rPr>
          <w:lang w:val="uk-UA"/>
        </w:rPr>
        <w:t>). Цей показник малює портрет споживача тютюнових виробів в кра</w:t>
      </w:r>
      <w:r w:rsidRPr="000A55C1">
        <w:rPr>
          <w:lang w:val="uk-UA"/>
        </w:rPr>
        <w:t>ї</w:t>
      </w:r>
      <w:r w:rsidRPr="000A55C1">
        <w:rPr>
          <w:lang w:val="uk-UA"/>
        </w:rPr>
        <w:t>ні: по-перше, це особа, що прямим чином не піклується про здоров’я дітей – пасивних курців; по-друге, особа, що збоченим чином піклується про своє психі</w:t>
      </w:r>
      <w:r w:rsidRPr="000A55C1">
        <w:rPr>
          <w:lang w:val="uk-UA"/>
        </w:rPr>
        <w:t>ч</w:t>
      </w:r>
      <w:r w:rsidRPr="000A55C1">
        <w:rPr>
          <w:lang w:val="uk-UA"/>
        </w:rPr>
        <w:t>не здоров’я, відштовхуючись від стереотипів, що виховання дітей – це нервовий процес, та цигарки заспокоюють батьків в цьому процесі. Цей в</w:t>
      </w:r>
      <w:r w:rsidRPr="000A55C1">
        <w:rPr>
          <w:lang w:val="uk-UA"/>
        </w:rPr>
        <w:t>и</w:t>
      </w:r>
      <w:r w:rsidRPr="000A55C1">
        <w:rPr>
          <w:lang w:val="uk-UA"/>
        </w:rPr>
        <w:t>сновок також необхідно використовувати маркетологові в процесі розробки комплексу маркетингу д</w:t>
      </w:r>
      <w:r w:rsidRPr="000A55C1">
        <w:rPr>
          <w:lang w:val="uk-UA"/>
        </w:rPr>
        <w:t>а</w:t>
      </w:r>
      <w:r w:rsidRPr="000A55C1">
        <w:rPr>
          <w:lang w:val="uk-UA"/>
        </w:rPr>
        <w:t xml:space="preserve">них товарів. </w:t>
      </w:r>
    </w:p>
    <w:p w:rsidR="0033288A" w:rsidRPr="000A55C1" w:rsidRDefault="0033288A" w:rsidP="0033288A">
      <w:pPr>
        <w:spacing w:line="360" w:lineRule="auto"/>
        <w:ind w:firstLine="709"/>
        <w:rPr>
          <w:lang w:val="uk-UA"/>
        </w:rPr>
      </w:pPr>
      <w:r w:rsidRPr="000A55C1">
        <w:rPr>
          <w:lang w:val="uk-UA"/>
        </w:rPr>
        <w:t>Аналіз грошових витрат домогосподарств залежно від розміру сере</w:t>
      </w:r>
      <w:r w:rsidRPr="000A55C1">
        <w:rPr>
          <w:lang w:val="uk-UA"/>
        </w:rPr>
        <w:t>д</w:t>
      </w:r>
      <w:r w:rsidRPr="000A55C1">
        <w:rPr>
          <w:lang w:val="uk-UA"/>
        </w:rPr>
        <w:t>ньодушових еквівалентних грошових доходів (у середньому за місяць у ро</w:t>
      </w:r>
      <w:r w:rsidRPr="000A55C1">
        <w:rPr>
          <w:lang w:val="uk-UA"/>
        </w:rPr>
        <w:t>з</w:t>
      </w:r>
      <w:r w:rsidRPr="000A55C1">
        <w:rPr>
          <w:lang w:val="uk-UA"/>
        </w:rPr>
        <w:t xml:space="preserve">рахунку на одне домогосподарство) показує, що витрати на алкогольні напої розподілені </w:t>
      </w:r>
      <w:r>
        <w:rPr>
          <w:lang w:val="uk-UA"/>
        </w:rPr>
        <w:t>таким</w:t>
      </w:r>
      <w:r w:rsidRPr="000A55C1">
        <w:rPr>
          <w:lang w:val="uk-UA"/>
        </w:rPr>
        <w:t xml:space="preserve"> чином: домогосподарства</w:t>
      </w:r>
      <w:r>
        <w:rPr>
          <w:lang w:val="uk-UA"/>
        </w:rPr>
        <w:t xml:space="preserve"> </w:t>
      </w:r>
      <w:r w:rsidRPr="000A55C1">
        <w:rPr>
          <w:lang w:val="uk-UA"/>
        </w:rPr>
        <w:t>з середньодушовими еквівале</w:t>
      </w:r>
      <w:r w:rsidRPr="000A55C1">
        <w:rPr>
          <w:lang w:val="uk-UA"/>
        </w:rPr>
        <w:t>н</w:t>
      </w:r>
      <w:r w:rsidRPr="000A55C1">
        <w:rPr>
          <w:lang w:val="uk-UA"/>
        </w:rPr>
        <w:t>тними грош</w:t>
      </w:r>
      <w:r w:rsidRPr="000A55C1">
        <w:rPr>
          <w:lang w:val="uk-UA"/>
        </w:rPr>
        <w:t>о</w:t>
      </w:r>
      <w:r w:rsidRPr="000A55C1">
        <w:rPr>
          <w:lang w:val="uk-UA"/>
        </w:rPr>
        <w:t>вими доходами в місяць до 480,0 грн. витрачають на алкоголь 40,44 грн. (2,4 %); 480,1-840,0 грн. – 22,10 грн. (1,1 %), 840,1-1200,0 грн. – 30,89 грн. (1,3 %), 1200,1-1560,0 грн. – 34,24 грн. (1,3 %), 1560,1-1920,0 грн. – 48,70 грн. (1,5 %), 1920,1-2280,0 грн. – 62,96 грн. (1,7 %), 2280,1-2640,0 грн. – 81,87 грн. (1,9 %), 2640,1-3000,0 грн. – 90,08 грн. (2,0 %), 3000,1-3360,0 грн. – 102,10 грн. (2,1 %), 3360,1-3720,0 грн. – 127,49 грн. (2,5 %), понад 3720,0 грн. – 137,93 грн. (2,0 %). Тобто найбідніші та найбагатші верстви населення в</w:t>
      </w:r>
      <w:r w:rsidRPr="000A55C1">
        <w:rPr>
          <w:lang w:val="uk-UA"/>
        </w:rPr>
        <w:t>и</w:t>
      </w:r>
      <w:r w:rsidRPr="000A55C1">
        <w:rPr>
          <w:lang w:val="uk-UA"/>
        </w:rPr>
        <w:t>трачають на алкогольні напої більший відсоток своїх доходів ніж домогос</w:t>
      </w:r>
      <w:r>
        <w:rPr>
          <w:lang w:val="uk-UA"/>
        </w:rPr>
        <w:t>п</w:t>
      </w:r>
      <w:r>
        <w:rPr>
          <w:lang w:val="uk-UA"/>
        </w:rPr>
        <w:t>о</w:t>
      </w:r>
      <w:r>
        <w:rPr>
          <w:lang w:val="uk-UA"/>
        </w:rPr>
        <w:t xml:space="preserve">дарства з </w:t>
      </w:r>
      <w:r w:rsidRPr="0001172A">
        <w:t>“</w:t>
      </w:r>
      <w:r>
        <w:rPr>
          <w:lang w:val="uk-UA"/>
        </w:rPr>
        <w:t>середнім</w:t>
      </w:r>
      <w:r w:rsidRPr="0001172A">
        <w:t>”</w:t>
      </w:r>
      <w:r w:rsidRPr="000A55C1">
        <w:rPr>
          <w:lang w:val="uk-UA"/>
        </w:rPr>
        <w:t xml:space="preserve"> рівнем доходу. Але, чим більш</w:t>
      </w:r>
      <w:r>
        <w:rPr>
          <w:lang w:val="uk-UA"/>
        </w:rPr>
        <w:t>ими є</w:t>
      </w:r>
      <w:r w:rsidRPr="000A55C1">
        <w:rPr>
          <w:lang w:val="uk-UA"/>
        </w:rPr>
        <w:t xml:space="preserve"> доходи в грошов</w:t>
      </w:r>
      <w:r w:rsidRPr="000A55C1">
        <w:rPr>
          <w:lang w:val="uk-UA"/>
        </w:rPr>
        <w:t>о</w:t>
      </w:r>
      <w:r w:rsidRPr="000A55C1">
        <w:rPr>
          <w:lang w:val="uk-UA"/>
        </w:rPr>
        <w:t>му в</w:t>
      </w:r>
      <w:r w:rsidRPr="000A55C1">
        <w:rPr>
          <w:lang w:val="uk-UA"/>
        </w:rPr>
        <w:t>и</w:t>
      </w:r>
      <w:r w:rsidRPr="000A55C1">
        <w:rPr>
          <w:lang w:val="uk-UA"/>
        </w:rPr>
        <w:t>ра</w:t>
      </w:r>
      <w:r>
        <w:rPr>
          <w:lang w:val="uk-UA"/>
        </w:rPr>
        <w:t>з</w:t>
      </w:r>
      <w:r w:rsidRPr="000A55C1">
        <w:rPr>
          <w:lang w:val="uk-UA"/>
        </w:rPr>
        <w:t>і, тим більш</w:t>
      </w:r>
      <w:r>
        <w:rPr>
          <w:lang w:val="uk-UA"/>
        </w:rPr>
        <w:t>ими є</w:t>
      </w:r>
      <w:r w:rsidRPr="000A55C1">
        <w:rPr>
          <w:lang w:val="uk-UA"/>
        </w:rPr>
        <w:t xml:space="preserve"> і витрати на алкоголь. Це непрямо свідчить про те, що </w:t>
      </w:r>
      <w:r>
        <w:rPr>
          <w:lang w:val="uk-UA"/>
        </w:rPr>
        <w:t>і</w:t>
      </w:r>
      <w:r w:rsidRPr="000A55C1">
        <w:rPr>
          <w:lang w:val="uk-UA"/>
        </w:rPr>
        <w:t>з зростанням рівня дох</w:t>
      </w:r>
      <w:r w:rsidRPr="000A55C1">
        <w:rPr>
          <w:lang w:val="uk-UA"/>
        </w:rPr>
        <w:t>о</w:t>
      </w:r>
      <w:r w:rsidRPr="000A55C1">
        <w:rPr>
          <w:lang w:val="uk-UA"/>
        </w:rPr>
        <w:t>дів – зростає кількість споживання алкогольних напої</w:t>
      </w:r>
      <w:r>
        <w:rPr>
          <w:lang w:val="uk-UA"/>
        </w:rPr>
        <w:t>в</w:t>
      </w:r>
      <w:r w:rsidRPr="000A55C1">
        <w:rPr>
          <w:lang w:val="uk-UA"/>
        </w:rPr>
        <w:t>, тому що згідно із зак</w:t>
      </w:r>
      <w:r w:rsidRPr="000A55C1">
        <w:rPr>
          <w:lang w:val="uk-UA"/>
        </w:rPr>
        <w:t>о</w:t>
      </w:r>
      <w:r w:rsidRPr="000A55C1">
        <w:rPr>
          <w:lang w:val="uk-UA"/>
        </w:rPr>
        <w:t>нодавством України більшість товарних марок та різновидів, наприклад, горілки має приблизно однакову ціну. Тобто витр</w:t>
      </w:r>
      <w:r w:rsidRPr="000A55C1">
        <w:rPr>
          <w:lang w:val="uk-UA"/>
        </w:rPr>
        <w:t>а</w:t>
      </w:r>
      <w:r w:rsidRPr="000A55C1">
        <w:rPr>
          <w:lang w:val="uk-UA"/>
        </w:rPr>
        <w:t xml:space="preserve">ти домогосподарств з рівнем </w:t>
      </w:r>
      <w:r w:rsidRPr="0021133F">
        <w:rPr>
          <w:lang w:val="uk-UA"/>
        </w:rPr>
        <w:t xml:space="preserve">доходів 1200,1-1560,0 грн. </w:t>
      </w:r>
      <w:r>
        <w:rPr>
          <w:lang w:val="uk-UA"/>
        </w:rPr>
        <w:t>дорівнюють</w:t>
      </w:r>
      <w:r w:rsidRPr="0021133F">
        <w:rPr>
          <w:lang w:val="uk-UA"/>
        </w:rPr>
        <w:t xml:space="preserve"> поку</w:t>
      </w:r>
      <w:r w:rsidRPr="0021133F">
        <w:rPr>
          <w:lang w:val="uk-UA"/>
        </w:rPr>
        <w:t>п</w:t>
      </w:r>
      <w:r>
        <w:rPr>
          <w:lang w:val="uk-UA"/>
        </w:rPr>
        <w:t>ці</w:t>
      </w:r>
      <w:r w:rsidRPr="0021133F">
        <w:rPr>
          <w:lang w:val="uk-UA"/>
        </w:rPr>
        <w:t xml:space="preserve"> </w:t>
      </w:r>
      <w:r w:rsidRPr="0021133F">
        <w:rPr>
          <w:lang w:val="uk-UA"/>
        </w:rPr>
        <w:lastRenderedPageBreak/>
        <w:t>1-2 пляшок горілки в місяць (34,24 грн.), а домогосподарств з рівнем д</w:t>
      </w:r>
      <w:r w:rsidRPr="0021133F">
        <w:rPr>
          <w:lang w:val="uk-UA"/>
        </w:rPr>
        <w:t>о</w:t>
      </w:r>
      <w:r w:rsidRPr="0021133F">
        <w:rPr>
          <w:lang w:val="uk-UA"/>
        </w:rPr>
        <w:t>ходу 1920,1-2280,0 грн. – 2-4 пляш</w:t>
      </w:r>
      <w:r>
        <w:rPr>
          <w:lang w:val="uk-UA"/>
        </w:rPr>
        <w:t>ок</w:t>
      </w:r>
      <w:r w:rsidRPr="000A55C1">
        <w:rPr>
          <w:lang w:val="uk-UA"/>
        </w:rPr>
        <w:t xml:space="preserve"> (62,96 грн.). Зробимо припущення, що тіл</w:t>
      </w:r>
      <w:r w:rsidRPr="000A55C1">
        <w:rPr>
          <w:lang w:val="uk-UA"/>
        </w:rPr>
        <w:t>ь</w:t>
      </w:r>
      <w:r w:rsidRPr="000A55C1">
        <w:rPr>
          <w:lang w:val="uk-UA"/>
        </w:rPr>
        <w:t>ки найбагатші домогосподарства витрачають кошти на доро</w:t>
      </w:r>
      <w:r>
        <w:rPr>
          <w:lang w:val="uk-UA"/>
        </w:rPr>
        <w:t>жч</w:t>
      </w:r>
      <w:r w:rsidRPr="000A55C1">
        <w:rPr>
          <w:lang w:val="uk-UA"/>
        </w:rPr>
        <w:t>і – елітарні напої, вони для цієї групи господарств виступають товарами показного сп</w:t>
      </w:r>
      <w:r w:rsidRPr="000A55C1">
        <w:rPr>
          <w:lang w:val="uk-UA"/>
        </w:rPr>
        <w:t>о</w:t>
      </w:r>
      <w:r w:rsidRPr="000A55C1">
        <w:rPr>
          <w:lang w:val="uk-UA"/>
        </w:rPr>
        <w:t>живання (престижу).</w:t>
      </w:r>
    </w:p>
    <w:p w:rsidR="0033288A" w:rsidRPr="000A55C1" w:rsidRDefault="0033288A" w:rsidP="0033288A">
      <w:pPr>
        <w:spacing w:line="360" w:lineRule="auto"/>
        <w:ind w:firstLine="709"/>
        <w:rPr>
          <w:lang w:val="uk-UA"/>
        </w:rPr>
      </w:pPr>
      <w:r w:rsidRPr="000A55C1">
        <w:rPr>
          <w:lang w:val="uk-UA"/>
        </w:rPr>
        <w:t>Витрати ж на тютюнові вироби розподілені наступним чином: домог</w:t>
      </w:r>
      <w:r w:rsidRPr="000A55C1">
        <w:rPr>
          <w:lang w:val="uk-UA"/>
        </w:rPr>
        <w:t>о</w:t>
      </w:r>
      <w:r w:rsidRPr="000A55C1">
        <w:rPr>
          <w:lang w:val="uk-UA"/>
        </w:rPr>
        <w:t>сподарства</w:t>
      </w:r>
      <w:r>
        <w:rPr>
          <w:lang w:val="uk-UA"/>
        </w:rPr>
        <w:t xml:space="preserve"> </w:t>
      </w:r>
      <w:r w:rsidRPr="000A55C1">
        <w:rPr>
          <w:lang w:val="uk-UA"/>
        </w:rPr>
        <w:t xml:space="preserve">з середньодушовими еквівалентними грошовими доходами </w:t>
      </w:r>
      <w:r>
        <w:rPr>
          <w:lang w:val="uk-UA"/>
        </w:rPr>
        <w:t>за</w:t>
      </w:r>
      <w:r w:rsidRPr="000A55C1">
        <w:rPr>
          <w:lang w:val="uk-UA"/>
        </w:rPr>
        <w:t xml:space="preserve"> м</w:t>
      </w:r>
      <w:r w:rsidRPr="000A55C1">
        <w:rPr>
          <w:lang w:val="uk-UA"/>
        </w:rPr>
        <w:t>і</w:t>
      </w:r>
      <w:r w:rsidRPr="000A55C1">
        <w:rPr>
          <w:lang w:val="uk-UA"/>
        </w:rPr>
        <w:t>сяць до 480,0 грн. витрачають 39,90 грн. (2,3 %)</w:t>
      </w:r>
      <w:r>
        <w:rPr>
          <w:lang w:val="uk-UA"/>
        </w:rPr>
        <w:t>,</w:t>
      </w:r>
      <w:r w:rsidRPr="000A55C1">
        <w:rPr>
          <w:lang w:val="uk-UA"/>
        </w:rPr>
        <w:t xml:space="preserve"> 480,1-840,0 грн. – 64,52 грн. (3,3 %)</w:t>
      </w:r>
      <w:r>
        <w:rPr>
          <w:lang w:val="uk-UA"/>
        </w:rPr>
        <w:t>,</w:t>
      </w:r>
      <w:r w:rsidRPr="000A55C1">
        <w:rPr>
          <w:lang w:val="uk-UA"/>
        </w:rPr>
        <w:t xml:space="preserve"> 840,1-1200,0 грн. – 55,8 грн. (2,6 %),</w:t>
      </w:r>
      <w:r>
        <w:rPr>
          <w:lang w:val="uk-UA"/>
        </w:rPr>
        <w:t xml:space="preserve"> </w:t>
      </w:r>
      <w:r w:rsidRPr="000A55C1">
        <w:rPr>
          <w:lang w:val="uk-UA"/>
        </w:rPr>
        <w:t>1200,1-1560,0 грн. – 55,10 грн.</w:t>
      </w:r>
      <w:r>
        <w:rPr>
          <w:lang w:val="uk-UA"/>
        </w:rPr>
        <w:t xml:space="preserve"> </w:t>
      </w:r>
      <w:r w:rsidRPr="000A55C1">
        <w:rPr>
          <w:lang w:val="uk-UA"/>
        </w:rPr>
        <w:t>(2,1 %), 1560,1-1920,0 грн. – 69,81 грн. (2,1 %), 1920,1-2280,0 грн. – 92,07 грн. (2,5 %), 2280,1-2640,0 грн. – 85,59 грн. (2,0 %), 2640,1-3000,0 грн. – 100,33 грн. (2,2 %), 3000,1-3360,0 грн. – 88,60 грн. (1,8 %), 3360,1-3720,0 грн. – 89,78 грн. (1,7 %), понад 3720,0 грн. – 123,39 грн. (1,8 %).</w:t>
      </w:r>
    </w:p>
    <w:p w:rsidR="0033288A" w:rsidRPr="0021133F" w:rsidRDefault="0033288A" w:rsidP="0033288A">
      <w:pPr>
        <w:spacing w:line="360" w:lineRule="auto"/>
        <w:ind w:firstLine="709"/>
        <w:rPr>
          <w:lang w:val="uk-UA"/>
        </w:rPr>
      </w:pPr>
      <w:r w:rsidRPr="000A55C1">
        <w:rPr>
          <w:lang w:val="uk-UA"/>
        </w:rPr>
        <w:t xml:space="preserve">Витрати на алкогольні напої </w:t>
      </w:r>
      <w:r>
        <w:rPr>
          <w:lang w:val="uk-UA"/>
        </w:rPr>
        <w:t>в</w:t>
      </w:r>
      <w:r w:rsidRPr="000A55C1">
        <w:rPr>
          <w:lang w:val="uk-UA"/>
        </w:rPr>
        <w:t xml:space="preserve"> домогосподарствах із середньодушов</w:t>
      </w:r>
      <w:r w:rsidRPr="000A55C1">
        <w:rPr>
          <w:lang w:val="uk-UA"/>
        </w:rPr>
        <w:t>и</w:t>
      </w:r>
      <w:r w:rsidRPr="000A55C1">
        <w:rPr>
          <w:lang w:val="uk-UA"/>
        </w:rPr>
        <w:t xml:space="preserve">ми еквівалентними грошовими доходами </w:t>
      </w:r>
      <w:r>
        <w:rPr>
          <w:lang w:val="uk-UA"/>
        </w:rPr>
        <w:t>за</w:t>
      </w:r>
      <w:r w:rsidRPr="000A55C1">
        <w:rPr>
          <w:lang w:val="uk-UA"/>
        </w:rPr>
        <w:t xml:space="preserve"> місяць нижче прожиткового </w:t>
      </w:r>
      <w:r w:rsidRPr="0021133F">
        <w:rPr>
          <w:lang w:val="uk-UA"/>
        </w:rPr>
        <w:t>м</w:t>
      </w:r>
      <w:r w:rsidRPr="0021133F">
        <w:rPr>
          <w:lang w:val="uk-UA"/>
        </w:rPr>
        <w:t>і</w:t>
      </w:r>
      <w:r w:rsidRPr="0021133F">
        <w:rPr>
          <w:lang w:val="uk-UA"/>
        </w:rPr>
        <w:t>німуму (1071,67 грн.) складають 27,42 грн. (1,3 %), нижче середнього рівня грошових доходів (1869,52 грн.) – 36,67 грн. (1,4 %), нижче 50 % середнього рівня грош</w:t>
      </w:r>
      <w:r w:rsidRPr="0021133F">
        <w:rPr>
          <w:lang w:val="uk-UA"/>
        </w:rPr>
        <w:t>о</w:t>
      </w:r>
      <w:r w:rsidRPr="0021133F">
        <w:rPr>
          <w:lang w:val="uk-UA"/>
        </w:rPr>
        <w:t>вих доходів (934,76 грн.) – 23,60 грн. (1,2 %), нижче медіанного рівня грошових доходів (1663,04 грн.) – 33,00 грн. (1,4 %), нижче 50 % мед</w:t>
      </w:r>
      <w:r w:rsidRPr="0021133F">
        <w:rPr>
          <w:lang w:val="uk-UA"/>
        </w:rPr>
        <w:t>і</w:t>
      </w:r>
      <w:r w:rsidRPr="0021133F">
        <w:rPr>
          <w:lang w:val="uk-UA"/>
        </w:rPr>
        <w:t>анного рівня грош</w:t>
      </w:r>
      <w:r w:rsidRPr="0021133F">
        <w:rPr>
          <w:lang w:val="uk-UA"/>
        </w:rPr>
        <w:t>о</w:t>
      </w:r>
      <w:r w:rsidRPr="0021133F">
        <w:rPr>
          <w:lang w:val="uk-UA"/>
        </w:rPr>
        <w:t>вих доходів (831,52 грн.) – 23,21 грн. (1,2 %), нижче 60 % медіанного рівня грошових доходів (997,82 грн.) – 25,14 грн. (1,2 %), нижче 75 % медіанного рі</w:t>
      </w:r>
      <w:r w:rsidRPr="0021133F">
        <w:rPr>
          <w:lang w:val="uk-UA"/>
        </w:rPr>
        <w:t>в</w:t>
      </w:r>
      <w:r w:rsidRPr="0021133F">
        <w:rPr>
          <w:lang w:val="uk-UA"/>
        </w:rPr>
        <w:t>ня грошових доходів (1247,28 грн.) – 30,36 грн. (1,4 %).</w:t>
      </w:r>
    </w:p>
    <w:p w:rsidR="0033288A" w:rsidRPr="000A55C1" w:rsidRDefault="0033288A" w:rsidP="0033288A">
      <w:pPr>
        <w:spacing w:line="360" w:lineRule="auto"/>
        <w:ind w:firstLine="709"/>
        <w:rPr>
          <w:lang w:val="uk-UA"/>
        </w:rPr>
      </w:pPr>
      <w:r w:rsidRPr="0021133F">
        <w:rPr>
          <w:lang w:val="uk-UA"/>
        </w:rPr>
        <w:t>У домогосподарствах із середньодушовими еквівалентними грошовими доходами у місяць нижче прожиткового мінімуму (1071,67 грн.)</w:t>
      </w:r>
      <w:r w:rsidRPr="000A55C1">
        <w:rPr>
          <w:lang w:val="uk-UA"/>
        </w:rPr>
        <w:t xml:space="preserve"> витрати на придбання тютюнових виробів – 61,99 грн. (2,9 %), нижче середнього рівня грошових доходів (1869,52 грн.) – 59,38 грн. (2,3 %), нижче 50 % середнього р</w:t>
      </w:r>
      <w:r w:rsidRPr="000A55C1">
        <w:rPr>
          <w:lang w:val="uk-UA"/>
        </w:rPr>
        <w:t>і</w:t>
      </w:r>
      <w:r w:rsidRPr="000A55C1">
        <w:rPr>
          <w:lang w:val="uk-UA"/>
        </w:rPr>
        <w:t>вня грошових доходів (934,76 грн.) – 57,07 грн. (2,9 %), нижче медіанного рівня грошових доходів (1663,04 грн.) – 57,53 грн. (2,4 %), нижче 50 % мед</w:t>
      </w:r>
      <w:r w:rsidRPr="000A55C1">
        <w:rPr>
          <w:lang w:val="uk-UA"/>
        </w:rPr>
        <w:t>і</w:t>
      </w:r>
      <w:r w:rsidRPr="000A55C1">
        <w:rPr>
          <w:lang w:val="uk-UA"/>
        </w:rPr>
        <w:t>анного р</w:t>
      </w:r>
      <w:r w:rsidRPr="000A55C1">
        <w:rPr>
          <w:lang w:val="uk-UA"/>
        </w:rPr>
        <w:t>і</w:t>
      </w:r>
      <w:r w:rsidRPr="000A55C1">
        <w:rPr>
          <w:lang w:val="uk-UA"/>
        </w:rPr>
        <w:t>вня грошових доходів (831,52 грн.) – 59,42 грн.</w:t>
      </w:r>
      <w:r>
        <w:rPr>
          <w:lang w:val="uk-UA"/>
        </w:rPr>
        <w:t xml:space="preserve"> </w:t>
      </w:r>
      <w:r w:rsidRPr="000A55C1">
        <w:rPr>
          <w:lang w:val="uk-UA"/>
        </w:rPr>
        <w:t>(3,1 %),</w:t>
      </w:r>
      <w:r>
        <w:rPr>
          <w:lang w:val="uk-UA"/>
        </w:rPr>
        <w:t xml:space="preserve"> </w:t>
      </w:r>
      <w:r w:rsidRPr="000A55C1">
        <w:rPr>
          <w:lang w:val="uk-UA"/>
        </w:rPr>
        <w:t xml:space="preserve">нижче 60 % </w:t>
      </w:r>
      <w:r w:rsidRPr="000A55C1">
        <w:rPr>
          <w:lang w:val="uk-UA"/>
        </w:rPr>
        <w:lastRenderedPageBreak/>
        <w:t>медіанного рівня грошових доходів (997,82 грн.) – 60,36 грн. (2,9 %), нижче 75 % медіанн</w:t>
      </w:r>
      <w:r w:rsidRPr="000A55C1">
        <w:rPr>
          <w:lang w:val="uk-UA"/>
        </w:rPr>
        <w:t>о</w:t>
      </w:r>
      <w:r w:rsidRPr="000A55C1">
        <w:rPr>
          <w:lang w:val="uk-UA"/>
        </w:rPr>
        <w:t>го рівня грошових доходів (1247,28 грн.) – 56,60 грн. (2,6 %).</w:t>
      </w:r>
    </w:p>
    <w:p w:rsidR="0033288A" w:rsidRPr="000A55C1" w:rsidRDefault="0033288A" w:rsidP="0033288A">
      <w:pPr>
        <w:spacing w:line="360" w:lineRule="auto"/>
        <w:ind w:firstLine="709"/>
        <w:rPr>
          <w:lang w:val="uk-UA"/>
        </w:rPr>
      </w:pPr>
      <w:r w:rsidRPr="000A55C1">
        <w:rPr>
          <w:lang w:val="uk-UA"/>
        </w:rPr>
        <w:t xml:space="preserve">Грошові витрати домогосподарств за </w:t>
      </w:r>
      <w:proofErr w:type="spellStart"/>
      <w:r w:rsidRPr="000A55C1">
        <w:rPr>
          <w:lang w:val="uk-UA"/>
        </w:rPr>
        <w:t>децильними</w:t>
      </w:r>
      <w:proofErr w:type="spellEnd"/>
      <w:r w:rsidRPr="000A55C1">
        <w:rPr>
          <w:lang w:val="uk-UA"/>
        </w:rPr>
        <w:t xml:space="preserve"> (10 %</w:t>
      </w:r>
      <w:proofErr w:type="spellStart"/>
      <w:r w:rsidRPr="000A55C1">
        <w:rPr>
          <w:lang w:val="uk-UA"/>
        </w:rPr>
        <w:t>-ми</w:t>
      </w:r>
      <w:proofErr w:type="spellEnd"/>
      <w:r w:rsidRPr="000A55C1">
        <w:rPr>
          <w:lang w:val="uk-UA"/>
        </w:rPr>
        <w:t>) групами залежно від розміру середньодушових еквівалентних грошових доходів (у сере</w:t>
      </w:r>
      <w:r w:rsidRPr="000A55C1">
        <w:rPr>
          <w:lang w:val="uk-UA"/>
        </w:rPr>
        <w:t>д</w:t>
      </w:r>
      <w:r w:rsidRPr="000A55C1">
        <w:rPr>
          <w:lang w:val="uk-UA"/>
        </w:rPr>
        <w:t>ньому за місяць у розрахунку на одне домогосподарство) на алкогольні напої розподіляються наступним чином: перша група домогосподарств – 26,45 грн. (1,3 %); 2 – 32,71 грн. (1,5 %), 3 – 29,76 грн. (1,2 %), 4 – 37,14 грн. (1,4 %), 5 – 39,52 грн. (1,3 %), 6 – 54,32 грн. (1,5 %), 7 – 53,79 грн. (1,5 %), 8 – 76,21 грн. (1,9 %), 9 – 88,19 грн. (1,9 %), 10 – 126,12 грн. (2,1 %). На тютюнові вироби: перша група – 60,67 грн. (2,9 %); 2 – 55,26 грн. (2,6 %), 3 – 51,65 грн. (2,2 %),</w:t>
      </w:r>
      <w:r>
        <w:rPr>
          <w:lang w:val="uk-UA"/>
        </w:rPr>
        <w:t xml:space="preserve"> </w:t>
      </w:r>
      <w:r w:rsidRPr="000A55C1">
        <w:rPr>
          <w:lang w:val="uk-UA"/>
        </w:rPr>
        <w:t>4 – 53,51 грн.</w:t>
      </w:r>
      <w:r>
        <w:rPr>
          <w:lang w:val="uk-UA"/>
        </w:rPr>
        <w:t xml:space="preserve"> </w:t>
      </w:r>
      <w:r w:rsidRPr="000A55C1">
        <w:rPr>
          <w:lang w:val="uk-UA"/>
        </w:rPr>
        <w:t>(2,0</w:t>
      </w:r>
      <w:r>
        <w:rPr>
          <w:lang w:val="uk-UA"/>
        </w:rPr>
        <w:t xml:space="preserve"> </w:t>
      </w:r>
      <w:r w:rsidRPr="000A55C1">
        <w:rPr>
          <w:lang w:val="uk-UA"/>
        </w:rPr>
        <w:t>%), 5 – 68,49 грн. (2,3 %), 6 – 66,23 грн. (1,9 %), 7 – 86,76 грн. (2,4 %), 8 – 95,01 грн. (2,4 %), 9 – 91,82 грн. (2,0 %), 10 – 104,90 грн. (1,8 %). Ці дані під</w:t>
      </w:r>
      <w:r w:rsidRPr="000A55C1">
        <w:rPr>
          <w:lang w:val="uk-UA"/>
        </w:rPr>
        <w:t>т</w:t>
      </w:r>
      <w:r w:rsidRPr="000A55C1">
        <w:rPr>
          <w:lang w:val="uk-UA"/>
        </w:rPr>
        <w:t>верджують зроблені вище висновки.</w:t>
      </w:r>
    </w:p>
    <w:p w:rsidR="0033288A" w:rsidRDefault="0033288A" w:rsidP="0033288A">
      <w:pPr>
        <w:spacing w:line="360" w:lineRule="auto"/>
        <w:ind w:firstLine="0"/>
        <w:rPr>
          <w:lang w:val="uk-UA"/>
        </w:rPr>
      </w:pPr>
    </w:p>
    <w:p w:rsidR="0033288A" w:rsidRDefault="0033288A" w:rsidP="0033288A">
      <w:pPr>
        <w:spacing w:line="360" w:lineRule="auto"/>
        <w:ind w:firstLine="709"/>
        <w:rPr>
          <w:b/>
          <w:lang w:val="uk-UA"/>
        </w:rPr>
      </w:pPr>
      <w:r w:rsidRPr="00023C29">
        <w:rPr>
          <w:b/>
          <w:lang w:val="uk-UA"/>
        </w:rPr>
        <w:t xml:space="preserve">2.3 Моніторинг заходів протидіючого маркетингу в процесі </w:t>
      </w:r>
    </w:p>
    <w:p w:rsidR="0033288A" w:rsidRPr="00023C29" w:rsidRDefault="0033288A" w:rsidP="0033288A">
      <w:pPr>
        <w:spacing w:line="360" w:lineRule="auto"/>
        <w:ind w:firstLine="0"/>
        <w:rPr>
          <w:b/>
          <w:lang w:val="uk-UA"/>
        </w:rPr>
      </w:pPr>
      <w:r w:rsidRPr="00023C29">
        <w:rPr>
          <w:b/>
          <w:lang w:val="uk-UA"/>
        </w:rPr>
        <w:t xml:space="preserve">виробництва, </w:t>
      </w:r>
      <w:r>
        <w:rPr>
          <w:b/>
          <w:lang w:val="uk-UA"/>
        </w:rPr>
        <w:t>реалізації</w:t>
      </w:r>
      <w:r w:rsidRPr="00023C29">
        <w:rPr>
          <w:b/>
          <w:lang w:val="uk-UA"/>
        </w:rPr>
        <w:t xml:space="preserve"> та споживання товарів ірраціонального попиту в Україні та Світі</w:t>
      </w:r>
    </w:p>
    <w:p w:rsidR="0033288A" w:rsidRPr="005608AA" w:rsidRDefault="0033288A" w:rsidP="0033288A">
      <w:pPr>
        <w:spacing w:line="360" w:lineRule="auto"/>
        <w:ind w:firstLine="709"/>
        <w:rPr>
          <w:b/>
          <w:u w:val="single"/>
          <w:lang w:val="uk-UA"/>
        </w:rPr>
      </w:pP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5608AA">
        <w:rPr>
          <w:lang w:val="uk-UA"/>
        </w:rPr>
        <w:t xml:space="preserve">Заходи протидіючого та конверсійного маркетингу щодо виробництва, </w:t>
      </w:r>
      <w:r>
        <w:rPr>
          <w:lang w:val="uk-UA"/>
        </w:rPr>
        <w:t>реалізації</w:t>
      </w:r>
      <w:r w:rsidRPr="005608AA">
        <w:rPr>
          <w:lang w:val="uk-UA"/>
        </w:rPr>
        <w:t xml:space="preserve"> та споживання </w:t>
      </w:r>
      <w:r>
        <w:rPr>
          <w:lang w:val="uk-UA"/>
        </w:rPr>
        <w:t xml:space="preserve">алкогольних напоїв і </w:t>
      </w:r>
      <w:r w:rsidRPr="005608AA">
        <w:rPr>
          <w:lang w:val="uk-UA"/>
        </w:rPr>
        <w:t>тютюнових виробів в Світ</w:t>
      </w:r>
      <w:r>
        <w:rPr>
          <w:lang w:val="uk-UA"/>
        </w:rPr>
        <w:t>і</w:t>
      </w:r>
      <w:r w:rsidRPr="005608AA">
        <w:rPr>
          <w:lang w:val="uk-UA"/>
        </w:rPr>
        <w:t xml:space="preserve"> </w:t>
      </w:r>
      <w:r>
        <w:rPr>
          <w:lang w:val="uk-UA"/>
        </w:rPr>
        <w:t>н</w:t>
      </w:r>
      <w:r>
        <w:rPr>
          <w:lang w:val="uk-UA"/>
        </w:rPr>
        <w:t>а</w:t>
      </w:r>
      <w:r>
        <w:rPr>
          <w:lang w:val="uk-UA"/>
        </w:rPr>
        <w:t>ведені</w:t>
      </w:r>
      <w:r w:rsidRPr="005608AA">
        <w:rPr>
          <w:lang w:val="uk-UA"/>
        </w:rPr>
        <w:t xml:space="preserve"> в табл. </w:t>
      </w:r>
      <w:r>
        <w:rPr>
          <w:lang w:val="uk-UA"/>
        </w:rPr>
        <w:t xml:space="preserve">Б.5. </w:t>
      </w:r>
    </w:p>
    <w:p w:rsidR="0033288A" w:rsidRPr="00911B60" w:rsidRDefault="0033288A" w:rsidP="0033288A">
      <w:pPr>
        <w:spacing w:line="360" w:lineRule="auto"/>
        <w:ind w:firstLine="709"/>
        <w:rPr>
          <w:lang w:val="uk-UA"/>
        </w:rPr>
      </w:pPr>
      <w:r w:rsidRPr="00911B60">
        <w:rPr>
          <w:lang w:val="uk-UA"/>
        </w:rPr>
        <w:t>Спроби</w:t>
      </w:r>
      <w:r>
        <w:rPr>
          <w:lang w:val="uk-UA"/>
        </w:rPr>
        <w:t xml:space="preserve"> вживання заходів протидіючого маркетингу щодо споживання, а отже, щодо виробництва та реалізації алкогольних напоїв – </w:t>
      </w:r>
      <w:r w:rsidRPr="00911B60">
        <w:rPr>
          <w:lang w:val="uk-UA"/>
        </w:rPr>
        <w:t>боротьби з а</w:t>
      </w:r>
      <w:r w:rsidRPr="00911B60">
        <w:rPr>
          <w:lang w:val="uk-UA"/>
        </w:rPr>
        <w:t>л</w:t>
      </w:r>
      <w:r w:rsidRPr="00911B60">
        <w:rPr>
          <w:lang w:val="uk-UA"/>
        </w:rPr>
        <w:t xml:space="preserve">коголізмом на державному рівні </w:t>
      </w:r>
      <w:r>
        <w:rPr>
          <w:lang w:val="uk-UA"/>
        </w:rPr>
        <w:t xml:space="preserve">в Світі </w:t>
      </w:r>
      <w:r w:rsidRPr="00911B60">
        <w:rPr>
          <w:lang w:val="uk-UA"/>
        </w:rPr>
        <w:t xml:space="preserve">робилися неодноразово. </w:t>
      </w:r>
      <w:r>
        <w:rPr>
          <w:lang w:val="uk-UA"/>
        </w:rPr>
        <w:t>Найбільш потужні антиалкогольні кампанії</w:t>
      </w:r>
      <w:r w:rsidRPr="00E455D3">
        <w:rPr>
          <w:lang w:val="uk-UA"/>
        </w:rPr>
        <w:t xml:space="preserve"> </w:t>
      </w:r>
      <w:r>
        <w:rPr>
          <w:lang w:val="uk-UA"/>
        </w:rPr>
        <w:t>(</w:t>
      </w:r>
      <w:r w:rsidRPr="00911B60">
        <w:rPr>
          <w:lang w:val="uk-UA"/>
        </w:rPr>
        <w:t xml:space="preserve">комплекс </w:t>
      </w:r>
      <w:r>
        <w:rPr>
          <w:lang w:val="uk-UA"/>
        </w:rPr>
        <w:t>урядових заходів зі зниження споживання алкоголю серед населення):</w:t>
      </w:r>
      <w:r w:rsidRPr="00911B60">
        <w:rPr>
          <w:lang w:val="uk-UA"/>
        </w:rPr>
        <w:t xml:space="preserve"> </w:t>
      </w:r>
      <w:proofErr w:type="spellStart"/>
      <w:r w:rsidRPr="003B4102">
        <w:rPr>
          <w:lang w:val="uk-UA"/>
        </w:rPr>
        <w:t>Гетеборгська</w:t>
      </w:r>
      <w:proofErr w:type="spellEnd"/>
      <w:r w:rsidRPr="003B4102">
        <w:rPr>
          <w:lang w:val="uk-UA"/>
        </w:rPr>
        <w:t xml:space="preserve"> система</w:t>
      </w:r>
      <w:r w:rsidRPr="00911B60">
        <w:rPr>
          <w:lang w:val="uk-UA"/>
        </w:rPr>
        <w:t xml:space="preserve"> (1865-1917</w:t>
      </w:r>
      <w:r>
        <w:rPr>
          <w:lang w:val="uk-UA"/>
        </w:rPr>
        <w:t xml:space="preserve"> рр.</w:t>
      </w:r>
      <w:r w:rsidRPr="00911B60">
        <w:rPr>
          <w:lang w:val="uk-UA"/>
        </w:rPr>
        <w:t xml:space="preserve">) і система </w:t>
      </w:r>
      <w:proofErr w:type="spellStart"/>
      <w:r w:rsidRPr="00911B60">
        <w:rPr>
          <w:lang w:val="uk-UA"/>
        </w:rPr>
        <w:t>Братта</w:t>
      </w:r>
      <w:proofErr w:type="spellEnd"/>
      <w:r w:rsidRPr="00911B60">
        <w:rPr>
          <w:lang w:val="uk-UA"/>
        </w:rPr>
        <w:t xml:space="preserve"> в Швеції (1917-1955</w:t>
      </w:r>
      <w:r>
        <w:rPr>
          <w:lang w:val="uk-UA"/>
        </w:rPr>
        <w:t xml:space="preserve"> рр.), </w:t>
      </w:r>
      <w:r w:rsidRPr="0001172A">
        <w:rPr>
          <w:lang w:val="uk-UA"/>
        </w:rPr>
        <w:t>“</w:t>
      </w:r>
      <w:r w:rsidRPr="00911B60">
        <w:rPr>
          <w:lang w:val="uk-UA"/>
        </w:rPr>
        <w:t xml:space="preserve">сухий </w:t>
      </w:r>
      <w:proofErr w:type="spellStart"/>
      <w:r w:rsidRPr="00911B60">
        <w:rPr>
          <w:lang w:val="uk-UA"/>
        </w:rPr>
        <w:t>закон</w:t>
      </w:r>
      <w:r w:rsidRPr="0001172A">
        <w:rPr>
          <w:lang w:val="uk-UA"/>
        </w:rPr>
        <w:t>”</w:t>
      </w:r>
      <w:proofErr w:type="spellEnd"/>
      <w:r w:rsidRPr="00911B60">
        <w:rPr>
          <w:lang w:val="uk-UA"/>
        </w:rPr>
        <w:t xml:space="preserve"> в Росії (1914-</w:t>
      </w:r>
      <w:r>
        <w:rPr>
          <w:lang w:val="uk-UA"/>
        </w:rPr>
        <w:t>19</w:t>
      </w:r>
      <w:r w:rsidRPr="00911B60">
        <w:rPr>
          <w:lang w:val="uk-UA"/>
        </w:rPr>
        <w:t>25</w:t>
      </w:r>
      <w:r>
        <w:rPr>
          <w:lang w:val="uk-UA"/>
        </w:rPr>
        <w:t xml:space="preserve"> рр.</w:t>
      </w:r>
      <w:r w:rsidRPr="00911B60">
        <w:rPr>
          <w:lang w:val="uk-UA"/>
        </w:rPr>
        <w:t>), Ісландії (1915-1922</w:t>
      </w:r>
      <w:r>
        <w:rPr>
          <w:lang w:val="uk-UA"/>
        </w:rPr>
        <w:t xml:space="preserve"> рр.</w:t>
      </w:r>
      <w:r w:rsidRPr="00911B60">
        <w:rPr>
          <w:lang w:val="uk-UA"/>
        </w:rPr>
        <w:t>)</w:t>
      </w:r>
      <w:r>
        <w:rPr>
          <w:lang w:val="uk-UA"/>
        </w:rPr>
        <w:t>,</w:t>
      </w:r>
      <w:r w:rsidRPr="00911B60">
        <w:rPr>
          <w:lang w:val="uk-UA"/>
        </w:rPr>
        <w:t xml:space="preserve"> Фінляндії (1919-1932</w:t>
      </w:r>
      <w:r>
        <w:rPr>
          <w:lang w:val="uk-UA"/>
        </w:rPr>
        <w:t xml:space="preserve"> рр.</w:t>
      </w:r>
      <w:r w:rsidRPr="00911B60">
        <w:rPr>
          <w:lang w:val="uk-UA"/>
        </w:rPr>
        <w:t>), США (1919-1933</w:t>
      </w:r>
      <w:r>
        <w:rPr>
          <w:lang w:val="uk-UA"/>
        </w:rPr>
        <w:t xml:space="preserve"> рр.), </w:t>
      </w:r>
      <w:r w:rsidRPr="00911B60">
        <w:rPr>
          <w:lang w:val="uk-UA"/>
        </w:rPr>
        <w:t xml:space="preserve">СРСР </w:t>
      </w:r>
      <w:r>
        <w:rPr>
          <w:lang w:val="uk-UA"/>
        </w:rPr>
        <w:t>(</w:t>
      </w:r>
      <w:r w:rsidRPr="00911B60">
        <w:rPr>
          <w:lang w:val="uk-UA"/>
        </w:rPr>
        <w:t>1985</w:t>
      </w:r>
      <w:r>
        <w:rPr>
          <w:lang w:val="uk-UA"/>
        </w:rPr>
        <w:t xml:space="preserve"> </w:t>
      </w:r>
      <w:r w:rsidRPr="00911B60">
        <w:rPr>
          <w:lang w:val="uk-UA"/>
        </w:rPr>
        <w:t>р.</w:t>
      </w:r>
      <w:r>
        <w:rPr>
          <w:lang w:val="uk-UA"/>
        </w:rPr>
        <w:t>). У всіх кампаніях</w:t>
      </w:r>
      <w:r w:rsidRPr="00911B60">
        <w:rPr>
          <w:lang w:val="uk-UA"/>
        </w:rPr>
        <w:t xml:space="preserve"> вводи</w:t>
      </w:r>
      <w:r>
        <w:rPr>
          <w:lang w:val="uk-UA"/>
        </w:rPr>
        <w:t>лася</w:t>
      </w:r>
      <w:r w:rsidRPr="00911B60">
        <w:rPr>
          <w:lang w:val="uk-UA"/>
        </w:rPr>
        <w:t xml:space="preserve"> заборона на виробни</w:t>
      </w:r>
      <w:r w:rsidRPr="00911B60">
        <w:rPr>
          <w:lang w:val="uk-UA"/>
        </w:rPr>
        <w:t>ц</w:t>
      </w:r>
      <w:r w:rsidRPr="00911B60">
        <w:rPr>
          <w:lang w:val="uk-UA"/>
        </w:rPr>
        <w:t xml:space="preserve">тво і </w:t>
      </w:r>
      <w:r>
        <w:rPr>
          <w:lang w:val="uk-UA"/>
        </w:rPr>
        <w:t>реалізацію</w:t>
      </w:r>
      <w:r w:rsidRPr="00911B60">
        <w:rPr>
          <w:lang w:val="uk-UA"/>
        </w:rPr>
        <w:t xml:space="preserve"> </w:t>
      </w:r>
      <w:r>
        <w:rPr>
          <w:lang w:val="uk-UA"/>
        </w:rPr>
        <w:t>алкогольних напоїв, майже кожна припинялася через</w:t>
      </w:r>
      <w:r w:rsidRPr="00911B60">
        <w:rPr>
          <w:lang w:val="uk-UA"/>
        </w:rPr>
        <w:t xml:space="preserve"> ввезе</w:t>
      </w:r>
      <w:r w:rsidRPr="00911B60">
        <w:rPr>
          <w:lang w:val="uk-UA"/>
        </w:rPr>
        <w:t>н</w:t>
      </w:r>
      <w:r w:rsidRPr="00911B60">
        <w:rPr>
          <w:lang w:val="uk-UA"/>
        </w:rPr>
        <w:lastRenderedPageBreak/>
        <w:t xml:space="preserve">ня контрабандного алкоголю та вживання сурогатів. У Швеції, Фінляндії та Норвегії </w:t>
      </w:r>
      <w:r>
        <w:rPr>
          <w:lang w:val="uk-UA"/>
        </w:rPr>
        <w:t xml:space="preserve">тривалий час </w:t>
      </w:r>
      <w:r w:rsidRPr="00911B60">
        <w:rPr>
          <w:lang w:val="uk-UA"/>
        </w:rPr>
        <w:t>діяла державна полі</w:t>
      </w:r>
      <w:r>
        <w:rPr>
          <w:lang w:val="uk-UA"/>
        </w:rPr>
        <w:t xml:space="preserve">тика </w:t>
      </w:r>
      <w:r w:rsidRPr="00911B60">
        <w:rPr>
          <w:lang w:val="uk-UA"/>
        </w:rPr>
        <w:t>обмеження виробництва а</w:t>
      </w:r>
      <w:r w:rsidRPr="00911B60">
        <w:rPr>
          <w:lang w:val="uk-UA"/>
        </w:rPr>
        <w:t>л</w:t>
      </w:r>
      <w:r w:rsidRPr="00911B60">
        <w:rPr>
          <w:lang w:val="uk-UA"/>
        </w:rPr>
        <w:t>когол</w:t>
      </w:r>
      <w:r>
        <w:rPr>
          <w:lang w:val="uk-UA"/>
        </w:rPr>
        <w:t>ьних напоїв в</w:t>
      </w:r>
      <w:r w:rsidRPr="00911B60">
        <w:rPr>
          <w:lang w:val="uk-UA"/>
        </w:rPr>
        <w:t xml:space="preserve"> дер</w:t>
      </w:r>
      <w:r>
        <w:rPr>
          <w:lang w:val="uk-UA"/>
        </w:rPr>
        <w:t>жавній</w:t>
      </w:r>
      <w:r w:rsidRPr="00911B60">
        <w:rPr>
          <w:lang w:val="uk-UA"/>
        </w:rPr>
        <w:t xml:space="preserve"> монополії </w:t>
      </w:r>
      <w:r>
        <w:rPr>
          <w:lang w:val="uk-UA"/>
        </w:rPr>
        <w:t>на</w:t>
      </w:r>
      <w:r w:rsidRPr="00911B60">
        <w:rPr>
          <w:lang w:val="uk-UA"/>
        </w:rPr>
        <w:t xml:space="preserve"> виробництво, проте</w:t>
      </w:r>
      <w:r>
        <w:rPr>
          <w:lang w:val="uk-UA"/>
        </w:rPr>
        <w:t>, за свідче</w:t>
      </w:r>
      <w:r>
        <w:rPr>
          <w:lang w:val="uk-UA"/>
        </w:rPr>
        <w:t>н</w:t>
      </w:r>
      <w:r>
        <w:rPr>
          <w:lang w:val="uk-UA"/>
        </w:rPr>
        <w:t xml:space="preserve">ням експертів, </w:t>
      </w:r>
      <w:r w:rsidRPr="00911B60">
        <w:rPr>
          <w:lang w:val="uk-UA"/>
        </w:rPr>
        <w:t xml:space="preserve">вона не </w:t>
      </w:r>
      <w:r>
        <w:rPr>
          <w:lang w:val="uk-UA"/>
        </w:rPr>
        <w:t>дала</w:t>
      </w:r>
      <w:r w:rsidRPr="00911B60">
        <w:rPr>
          <w:lang w:val="uk-UA"/>
        </w:rPr>
        <w:t xml:space="preserve"> </w:t>
      </w:r>
      <w:r>
        <w:rPr>
          <w:lang w:val="uk-UA"/>
        </w:rPr>
        <w:t>прогнозованого</w:t>
      </w:r>
      <w:r w:rsidRPr="00911B60">
        <w:rPr>
          <w:lang w:val="uk-UA"/>
        </w:rPr>
        <w:t xml:space="preserve"> результату</w:t>
      </w:r>
      <w:r>
        <w:rPr>
          <w:lang w:val="uk-UA"/>
        </w:rPr>
        <w:t>:</w:t>
      </w:r>
      <w:r w:rsidRPr="00911B60">
        <w:rPr>
          <w:lang w:val="uk-UA"/>
        </w:rPr>
        <w:t xml:space="preserve"> у Фінляндії спож</w:t>
      </w:r>
      <w:r w:rsidRPr="00911B60">
        <w:rPr>
          <w:lang w:val="uk-UA"/>
        </w:rPr>
        <w:t>и</w:t>
      </w:r>
      <w:r w:rsidRPr="00911B60">
        <w:rPr>
          <w:lang w:val="uk-UA"/>
        </w:rPr>
        <w:t>вання алког</w:t>
      </w:r>
      <w:r w:rsidRPr="00911B60">
        <w:rPr>
          <w:lang w:val="uk-UA"/>
        </w:rPr>
        <w:t>о</w:t>
      </w:r>
      <w:r w:rsidRPr="00911B60">
        <w:rPr>
          <w:lang w:val="uk-UA"/>
        </w:rPr>
        <w:t>л</w:t>
      </w:r>
      <w:r>
        <w:rPr>
          <w:lang w:val="uk-UA"/>
        </w:rPr>
        <w:t>ю на одну особу молоддю старше</w:t>
      </w:r>
      <w:r w:rsidRPr="00911B60">
        <w:rPr>
          <w:lang w:val="uk-UA"/>
        </w:rPr>
        <w:t xml:space="preserve"> 15 років зросл</w:t>
      </w:r>
      <w:r>
        <w:rPr>
          <w:lang w:val="uk-UA"/>
        </w:rPr>
        <w:t>о</w:t>
      </w:r>
      <w:r w:rsidRPr="00911B60">
        <w:rPr>
          <w:lang w:val="uk-UA"/>
        </w:rPr>
        <w:t xml:space="preserve"> з 2,5 л в 1950 р</w:t>
      </w:r>
      <w:r>
        <w:rPr>
          <w:lang w:val="uk-UA"/>
        </w:rPr>
        <w:t>.</w:t>
      </w:r>
      <w:r w:rsidRPr="00911B60">
        <w:rPr>
          <w:lang w:val="uk-UA"/>
        </w:rPr>
        <w:t xml:space="preserve"> до 8,3 л у 1996 р</w:t>
      </w:r>
      <w:r>
        <w:rPr>
          <w:lang w:val="uk-UA"/>
        </w:rPr>
        <w:t>. Вживання алкогольних напоїв повністю заборон</w:t>
      </w:r>
      <w:r>
        <w:rPr>
          <w:lang w:val="uk-UA"/>
        </w:rPr>
        <w:t>е</w:t>
      </w:r>
      <w:r>
        <w:rPr>
          <w:lang w:val="uk-UA"/>
        </w:rPr>
        <w:t xml:space="preserve">но в 400 видів релігії, зокрема в буддизмі, індуїзмі, ісламі. </w:t>
      </w:r>
      <w:r w:rsidRPr="00911B60">
        <w:rPr>
          <w:lang w:val="uk-UA"/>
        </w:rPr>
        <w:t>В 40</w:t>
      </w:r>
      <w:r>
        <w:rPr>
          <w:lang w:val="uk-UA"/>
        </w:rPr>
        <w:t xml:space="preserve"> країнах Світу діє с</w:t>
      </w:r>
      <w:r>
        <w:rPr>
          <w:lang w:val="uk-UA"/>
        </w:rPr>
        <w:t>у</w:t>
      </w:r>
      <w:r>
        <w:rPr>
          <w:lang w:val="uk-UA"/>
        </w:rPr>
        <w:t xml:space="preserve">хий закон [154, 160]. </w:t>
      </w:r>
      <w:r w:rsidRPr="00911B60">
        <w:rPr>
          <w:lang w:val="uk-UA"/>
        </w:rPr>
        <w:t>Антиалкогольні кампанії неодноразово провод</w:t>
      </w:r>
      <w:r w:rsidRPr="00911B60">
        <w:rPr>
          <w:lang w:val="uk-UA"/>
        </w:rPr>
        <w:t>и</w:t>
      </w:r>
      <w:r w:rsidRPr="00911B60">
        <w:rPr>
          <w:lang w:val="uk-UA"/>
        </w:rPr>
        <w:t>лися в СРСР</w:t>
      </w:r>
      <w:r>
        <w:rPr>
          <w:lang w:val="uk-UA"/>
        </w:rPr>
        <w:t>, н</w:t>
      </w:r>
      <w:r w:rsidRPr="00911B60">
        <w:rPr>
          <w:lang w:val="uk-UA"/>
        </w:rPr>
        <w:t>айбільш відома</w:t>
      </w:r>
      <w:r>
        <w:rPr>
          <w:lang w:val="uk-UA"/>
        </w:rPr>
        <w:t xml:space="preserve"> – </w:t>
      </w:r>
      <w:r w:rsidRPr="00911B60">
        <w:rPr>
          <w:lang w:val="uk-UA"/>
        </w:rPr>
        <w:t>1985 р</w:t>
      </w:r>
      <w:r>
        <w:rPr>
          <w:lang w:val="uk-UA"/>
        </w:rPr>
        <w:t>.</w:t>
      </w:r>
      <w:r w:rsidRPr="00911B60">
        <w:rPr>
          <w:lang w:val="uk-UA"/>
        </w:rPr>
        <w:t>, підсумки якої неоднознач</w:t>
      </w:r>
      <w:r>
        <w:rPr>
          <w:lang w:val="uk-UA"/>
        </w:rPr>
        <w:t>ні. Позитивні р</w:t>
      </w:r>
      <w:r>
        <w:rPr>
          <w:lang w:val="uk-UA"/>
        </w:rPr>
        <w:t>е</w:t>
      </w:r>
      <w:r>
        <w:rPr>
          <w:lang w:val="uk-UA"/>
        </w:rPr>
        <w:t xml:space="preserve">зультати кампанії: </w:t>
      </w:r>
      <w:r w:rsidRPr="00D83477">
        <w:rPr>
          <w:lang w:val="uk-UA"/>
        </w:rPr>
        <w:t>зареєстровані середньодушові продаж</w:t>
      </w:r>
      <w:r>
        <w:rPr>
          <w:lang w:val="uk-UA"/>
        </w:rPr>
        <w:t>і</w:t>
      </w:r>
      <w:r w:rsidRPr="00D83477">
        <w:rPr>
          <w:lang w:val="uk-UA"/>
        </w:rPr>
        <w:t xml:space="preserve"> </w:t>
      </w:r>
      <w:r>
        <w:rPr>
          <w:lang w:val="uk-UA"/>
        </w:rPr>
        <w:t>алкогольних напоїв</w:t>
      </w:r>
      <w:r w:rsidRPr="00D83477">
        <w:rPr>
          <w:lang w:val="uk-UA"/>
        </w:rPr>
        <w:t xml:space="preserve"> зниз</w:t>
      </w:r>
      <w:r w:rsidRPr="00D83477">
        <w:rPr>
          <w:lang w:val="uk-UA"/>
        </w:rPr>
        <w:t>и</w:t>
      </w:r>
      <w:r w:rsidRPr="00D83477">
        <w:rPr>
          <w:lang w:val="uk-UA"/>
        </w:rPr>
        <w:t>лися</w:t>
      </w:r>
      <w:r>
        <w:rPr>
          <w:lang w:val="uk-UA"/>
        </w:rPr>
        <w:t xml:space="preserve"> </w:t>
      </w:r>
      <w:r w:rsidRPr="00D83477">
        <w:rPr>
          <w:lang w:val="uk-UA"/>
        </w:rPr>
        <w:t>в 2,5 рази</w:t>
      </w:r>
      <w:r>
        <w:rPr>
          <w:lang w:val="uk-UA"/>
        </w:rPr>
        <w:t xml:space="preserve">; </w:t>
      </w:r>
      <w:r w:rsidRPr="00D83477">
        <w:rPr>
          <w:lang w:val="uk-UA"/>
        </w:rPr>
        <w:t xml:space="preserve">зростання тривалості життя </w:t>
      </w:r>
      <w:r>
        <w:rPr>
          <w:lang w:val="uk-UA"/>
        </w:rPr>
        <w:t xml:space="preserve">населення (на 2,6 років) та </w:t>
      </w:r>
      <w:r w:rsidRPr="00D83477">
        <w:rPr>
          <w:lang w:val="uk-UA"/>
        </w:rPr>
        <w:t xml:space="preserve">народжуваності </w:t>
      </w:r>
      <w:r>
        <w:rPr>
          <w:lang w:val="uk-UA"/>
        </w:rPr>
        <w:t xml:space="preserve">(в період 1985-1987 рр. щорічно </w:t>
      </w:r>
      <w:r w:rsidRPr="00D83477">
        <w:rPr>
          <w:lang w:val="uk-UA"/>
        </w:rPr>
        <w:t>народжувалося 5,5 м</w:t>
      </w:r>
      <w:r>
        <w:rPr>
          <w:lang w:val="uk-UA"/>
        </w:rPr>
        <w:t>лн. д</w:t>
      </w:r>
      <w:r>
        <w:rPr>
          <w:lang w:val="uk-UA"/>
        </w:rPr>
        <w:t>і</w:t>
      </w:r>
      <w:r>
        <w:rPr>
          <w:lang w:val="uk-UA"/>
        </w:rPr>
        <w:t>тей</w:t>
      </w:r>
      <w:r w:rsidRPr="00D83477">
        <w:rPr>
          <w:lang w:val="uk-UA"/>
        </w:rPr>
        <w:t xml:space="preserve">, на </w:t>
      </w:r>
      <w:r>
        <w:rPr>
          <w:lang w:val="uk-UA"/>
        </w:rPr>
        <w:t>0,5 млн.</w:t>
      </w:r>
      <w:r w:rsidRPr="00D83477">
        <w:rPr>
          <w:lang w:val="uk-UA"/>
        </w:rPr>
        <w:t xml:space="preserve"> більше, ніж кожен рік за попередні 20-30 років, осла</w:t>
      </w:r>
      <w:r w:rsidRPr="00D83477">
        <w:rPr>
          <w:lang w:val="uk-UA"/>
        </w:rPr>
        <w:t>б</w:t>
      </w:r>
      <w:r w:rsidRPr="00D83477">
        <w:rPr>
          <w:lang w:val="uk-UA"/>
        </w:rPr>
        <w:t xml:space="preserve">лених </w:t>
      </w:r>
      <w:r>
        <w:rPr>
          <w:lang w:val="uk-UA"/>
        </w:rPr>
        <w:t xml:space="preserve">дітей – </w:t>
      </w:r>
      <w:r w:rsidRPr="00D83477">
        <w:rPr>
          <w:lang w:val="uk-UA"/>
        </w:rPr>
        <w:t>на 8</w:t>
      </w:r>
      <w:r>
        <w:rPr>
          <w:lang w:val="uk-UA"/>
        </w:rPr>
        <w:t xml:space="preserve"> </w:t>
      </w:r>
      <w:r w:rsidRPr="00D83477">
        <w:rPr>
          <w:lang w:val="uk-UA"/>
        </w:rPr>
        <w:t>% менше</w:t>
      </w:r>
      <w:r>
        <w:rPr>
          <w:lang w:val="uk-UA"/>
        </w:rPr>
        <w:t>)</w:t>
      </w:r>
      <w:r w:rsidRPr="00D83477">
        <w:rPr>
          <w:lang w:val="uk-UA"/>
        </w:rPr>
        <w:t>, скорочення смерт</w:t>
      </w:r>
      <w:r>
        <w:rPr>
          <w:lang w:val="uk-UA"/>
        </w:rPr>
        <w:t>ності (</w:t>
      </w:r>
      <w:r w:rsidRPr="00D83477">
        <w:rPr>
          <w:lang w:val="uk-UA"/>
        </w:rPr>
        <w:t>181</w:t>
      </w:r>
      <w:r>
        <w:rPr>
          <w:lang w:val="uk-UA"/>
        </w:rPr>
        <w:t xml:space="preserve"> </w:t>
      </w:r>
      <w:r w:rsidRPr="00D83477">
        <w:rPr>
          <w:lang w:val="uk-UA"/>
        </w:rPr>
        <w:t>тисяч на рік</w:t>
      </w:r>
      <w:r>
        <w:rPr>
          <w:lang w:val="uk-UA"/>
        </w:rPr>
        <w:t>),</w:t>
      </w:r>
      <w:r w:rsidRPr="00D83477">
        <w:rPr>
          <w:lang w:val="uk-UA"/>
        </w:rPr>
        <w:t xml:space="preserve"> зни</w:t>
      </w:r>
      <w:r>
        <w:rPr>
          <w:lang w:val="uk-UA"/>
        </w:rPr>
        <w:t>ження</w:t>
      </w:r>
      <w:r w:rsidRPr="00D83477">
        <w:rPr>
          <w:lang w:val="uk-UA"/>
        </w:rPr>
        <w:t xml:space="preserve"> рів</w:t>
      </w:r>
      <w:r>
        <w:rPr>
          <w:lang w:val="uk-UA"/>
        </w:rPr>
        <w:t>ня</w:t>
      </w:r>
      <w:r w:rsidRPr="00D83477">
        <w:rPr>
          <w:lang w:val="uk-UA"/>
        </w:rPr>
        <w:t xml:space="preserve"> злочинності</w:t>
      </w:r>
      <w:r>
        <w:rPr>
          <w:lang w:val="uk-UA"/>
        </w:rPr>
        <w:t xml:space="preserve"> [155, 156]</w:t>
      </w:r>
      <w:r w:rsidRPr="00D83477">
        <w:rPr>
          <w:lang w:val="uk-UA"/>
        </w:rPr>
        <w:t xml:space="preserve">. </w:t>
      </w:r>
      <w:r w:rsidRPr="00911B60">
        <w:rPr>
          <w:lang w:val="uk-UA"/>
        </w:rPr>
        <w:t>В Україні в 1985 році відповідно до Указ</w:t>
      </w:r>
      <w:r>
        <w:rPr>
          <w:lang w:val="uk-UA"/>
        </w:rPr>
        <w:t>у Пр</w:t>
      </w:r>
      <w:r>
        <w:rPr>
          <w:lang w:val="uk-UA"/>
        </w:rPr>
        <w:t>е</w:t>
      </w:r>
      <w:r>
        <w:rPr>
          <w:lang w:val="uk-UA"/>
        </w:rPr>
        <w:t xml:space="preserve">зидії Верховної Ради СРСР </w:t>
      </w:r>
      <w:r w:rsidRPr="0001172A">
        <w:rPr>
          <w:lang w:val="uk-UA"/>
        </w:rPr>
        <w:t>“</w:t>
      </w:r>
      <w:r w:rsidRPr="00911B60">
        <w:rPr>
          <w:lang w:val="uk-UA"/>
        </w:rPr>
        <w:t xml:space="preserve">Про посилення боротьби з </w:t>
      </w:r>
      <w:proofErr w:type="spellStart"/>
      <w:r w:rsidRPr="00911B60">
        <w:rPr>
          <w:lang w:val="uk-UA"/>
        </w:rPr>
        <w:t>пияцтвом</w:t>
      </w:r>
      <w:r w:rsidRPr="0001172A">
        <w:rPr>
          <w:lang w:val="uk-UA"/>
        </w:rPr>
        <w:t>”</w:t>
      </w:r>
      <w:proofErr w:type="spellEnd"/>
      <w:r w:rsidRPr="00911B60">
        <w:rPr>
          <w:lang w:val="uk-UA"/>
        </w:rPr>
        <w:t xml:space="preserve"> п</w:t>
      </w:r>
      <w:r>
        <w:rPr>
          <w:lang w:val="uk-UA"/>
        </w:rPr>
        <w:t xml:space="preserve">рийнятий Указ Президії ВР УРСР </w:t>
      </w:r>
      <w:r w:rsidRPr="0001172A">
        <w:rPr>
          <w:lang w:val="uk-UA"/>
        </w:rPr>
        <w:t>“</w:t>
      </w:r>
      <w:r w:rsidRPr="00911B60">
        <w:rPr>
          <w:lang w:val="uk-UA"/>
        </w:rPr>
        <w:t>Про заходи по посиленню боротьби пр</w:t>
      </w:r>
      <w:r w:rsidRPr="00911B60">
        <w:rPr>
          <w:lang w:val="uk-UA"/>
        </w:rPr>
        <w:t>о</w:t>
      </w:r>
      <w:r w:rsidRPr="00911B60">
        <w:rPr>
          <w:lang w:val="uk-UA"/>
        </w:rPr>
        <w:t>ти пияцтва і алкоголізму, викоренен</w:t>
      </w:r>
      <w:r>
        <w:rPr>
          <w:lang w:val="uk-UA"/>
        </w:rPr>
        <w:t xml:space="preserve">ню </w:t>
      </w:r>
      <w:proofErr w:type="spellStart"/>
      <w:r>
        <w:rPr>
          <w:lang w:val="uk-UA"/>
        </w:rPr>
        <w:t>самогоноваріння</w:t>
      </w:r>
      <w:r w:rsidRPr="0001172A">
        <w:rPr>
          <w:lang w:val="uk-UA"/>
        </w:rPr>
        <w:t>”</w:t>
      </w:r>
      <w:proofErr w:type="spellEnd"/>
      <w:r w:rsidRPr="00911B60">
        <w:rPr>
          <w:lang w:val="uk-UA"/>
        </w:rPr>
        <w:t>, в якому описані наступні п</w:t>
      </w:r>
      <w:r w:rsidRPr="00911B60">
        <w:rPr>
          <w:lang w:val="uk-UA"/>
        </w:rPr>
        <w:t>о</w:t>
      </w:r>
      <w:r w:rsidRPr="00911B60">
        <w:rPr>
          <w:lang w:val="uk-UA"/>
        </w:rPr>
        <w:t>ложення: відповідальність за розпивання спиртних напоїв у громадських мі</w:t>
      </w:r>
      <w:r w:rsidRPr="00911B60">
        <w:rPr>
          <w:lang w:val="uk-UA"/>
        </w:rPr>
        <w:t>с</w:t>
      </w:r>
      <w:r w:rsidRPr="00911B60">
        <w:rPr>
          <w:lang w:val="uk-UA"/>
        </w:rPr>
        <w:t>цях і появу в громадських місцях у п</w:t>
      </w:r>
      <w:r>
        <w:rPr>
          <w:lang w:val="uk-UA"/>
        </w:rPr>
        <w:t>’</w:t>
      </w:r>
      <w:r w:rsidRPr="00911B60">
        <w:rPr>
          <w:lang w:val="uk-UA"/>
        </w:rPr>
        <w:t>яному вигляді; за розп</w:t>
      </w:r>
      <w:r w:rsidRPr="00911B60">
        <w:rPr>
          <w:lang w:val="uk-UA"/>
        </w:rPr>
        <w:t>и</w:t>
      </w:r>
      <w:r w:rsidRPr="00911B60">
        <w:rPr>
          <w:lang w:val="uk-UA"/>
        </w:rPr>
        <w:t>вання спиртних напоїв на виробництві; за втягнення неповнолітніх у пияц</w:t>
      </w:r>
      <w:r w:rsidRPr="00911B60">
        <w:rPr>
          <w:lang w:val="uk-UA"/>
        </w:rPr>
        <w:t>т</w:t>
      </w:r>
      <w:r w:rsidRPr="00911B60">
        <w:rPr>
          <w:lang w:val="uk-UA"/>
        </w:rPr>
        <w:t>во; за порушення правил торгівлі спиртними напоями; за виготовлення, збут, зберігання і пр</w:t>
      </w:r>
      <w:r w:rsidRPr="00911B60">
        <w:rPr>
          <w:lang w:val="uk-UA"/>
        </w:rPr>
        <w:t>и</w:t>
      </w:r>
      <w:r w:rsidRPr="00911B60">
        <w:rPr>
          <w:lang w:val="uk-UA"/>
        </w:rPr>
        <w:t>дбання міцних спиртних напоїв домашнього виготовлення; за керування тр</w:t>
      </w:r>
      <w:r w:rsidRPr="00911B60">
        <w:rPr>
          <w:lang w:val="uk-UA"/>
        </w:rPr>
        <w:t>а</w:t>
      </w:r>
      <w:r w:rsidRPr="00911B60">
        <w:rPr>
          <w:lang w:val="uk-UA"/>
        </w:rPr>
        <w:t>нспортними засобами у стані сп</w:t>
      </w:r>
      <w:r>
        <w:rPr>
          <w:lang w:val="uk-UA"/>
        </w:rPr>
        <w:t>’</w:t>
      </w:r>
      <w:r w:rsidRPr="00911B60">
        <w:rPr>
          <w:lang w:val="uk-UA"/>
        </w:rPr>
        <w:t>яніння; а також застосування заходів гр</w:t>
      </w:r>
      <w:r w:rsidRPr="00911B60">
        <w:rPr>
          <w:lang w:val="uk-UA"/>
        </w:rPr>
        <w:t>о</w:t>
      </w:r>
      <w:r w:rsidRPr="00911B60">
        <w:rPr>
          <w:lang w:val="uk-UA"/>
        </w:rPr>
        <w:t>мадського впливу; обмеження дієздатності і примусове лікування осіб, які зловживають спиртними напоями [</w:t>
      </w:r>
      <w:r>
        <w:rPr>
          <w:lang w:val="uk-UA"/>
        </w:rPr>
        <w:t>157</w:t>
      </w:r>
      <w:r w:rsidRPr="00911B60">
        <w:rPr>
          <w:lang w:val="uk-UA"/>
        </w:rPr>
        <w:t>]. Порушення положення д</w:t>
      </w:r>
      <w:r w:rsidRPr="00911B60">
        <w:rPr>
          <w:lang w:val="uk-UA"/>
        </w:rPr>
        <w:t>а</w:t>
      </w:r>
      <w:r w:rsidRPr="00911B60">
        <w:rPr>
          <w:lang w:val="uk-UA"/>
        </w:rPr>
        <w:t>ного указу супроводжувалось досить великим</w:t>
      </w:r>
      <w:r>
        <w:rPr>
          <w:lang w:val="uk-UA"/>
        </w:rPr>
        <w:t>и</w:t>
      </w:r>
      <w:r w:rsidRPr="00911B60">
        <w:rPr>
          <w:lang w:val="uk-UA"/>
        </w:rPr>
        <w:t xml:space="preserve"> для того часу штрафами та</w:t>
      </w:r>
      <w:r>
        <w:rPr>
          <w:lang w:val="uk-UA"/>
        </w:rPr>
        <w:t xml:space="preserve"> </w:t>
      </w:r>
      <w:r w:rsidRPr="00911B60">
        <w:rPr>
          <w:lang w:val="uk-UA"/>
        </w:rPr>
        <w:t>позбавле</w:t>
      </w:r>
      <w:r w:rsidRPr="00911B60">
        <w:rPr>
          <w:lang w:val="uk-UA"/>
        </w:rPr>
        <w:t>н</w:t>
      </w:r>
      <w:r w:rsidRPr="00911B60">
        <w:rPr>
          <w:lang w:val="uk-UA"/>
        </w:rPr>
        <w:t>ням волі.</w:t>
      </w:r>
    </w:p>
    <w:p w:rsidR="0033288A" w:rsidRPr="000A5909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Антиа</w:t>
      </w:r>
      <w:r w:rsidRPr="00911B60">
        <w:rPr>
          <w:lang w:val="uk-UA"/>
        </w:rPr>
        <w:t xml:space="preserve">лкогольну політику на </w:t>
      </w:r>
      <w:r>
        <w:rPr>
          <w:lang w:val="uk-UA"/>
        </w:rPr>
        <w:t>світовому</w:t>
      </w:r>
      <w:r w:rsidRPr="00911B60">
        <w:rPr>
          <w:lang w:val="uk-UA"/>
        </w:rPr>
        <w:t xml:space="preserve"> рівні здійснює Всесвітня орг</w:t>
      </w:r>
      <w:r w:rsidRPr="00911B60">
        <w:rPr>
          <w:lang w:val="uk-UA"/>
        </w:rPr>
        <w:t>а</w:t>
      </w:r>
      <w:r w:rsidRPr="00911B60">
        <w:rPr>
          <w:lang w:val="uk-UA"/>
        </w:rPr>
        <w:t>нізація охорони здоров</w:t>
      </w:r>
      <w:r>
        <w:rPr>
          <w:lang w:val="uk-UA"/>
        </w:rPr>
        <w:t>’</w:t>
      </w:r>
      <w:r w:rsidRPr="00911B60">
        <w:rPr>
          <w:lang w:val="uk-UA"/>
        </w:rPr>
        <w:t>я. У травні 2010 р</w:t>
      </w:r>
      <w:r>
        <w:rPr>
          <w:lang w:val="uk-UA"/>
        </w:rPr>
        <w:t>.</w:t>
      </w:r>
      <w:r w:rsidRPr="00911B60">
        <w:rPr>
          <w:lang w:val="uk-UA"/>
        </w:rPr>
        <w:t xml:space="preserve"> на Всесвітній асамблеї охорони </w:t>
      </w:r>
      <w:r w:rsidRPr="00911B60">
        <w:rPr>
          <w:lang w:val="uk-UA"/>
        </w:rPr>
        <w:lastRenderedPageBreak/>
        <w:t>здоров</w:t>
      </w:r>
      <w:r>
        <w:rPr>
          <w:lang w:val="uk-UA"/>
        </w:rPr>
        <w:t>’</w:t>
      </w:r>
      <w:r w:rsidRPr="00911B60">
        <w:rPr>
          <w:lang w:val="uk-UA"/>
        </w:rPr>
        <w:t xml:space="preserve">я в Женеві </w:t>
      </w:r>
      <w:r>
        <w:rPr>
          <w:lang w:val="uk-UA"/>
        </w:rPr>
        <w:t xml:space="preserve">прийнята </w:t>
      </w:r>
      <w:r w:rsidRPr="009F7A4F">
        <w:rPr>
          <w:lang w:val="uk-UA"/>
        </w:rPr>
        <w:t>“</w:t>
      </w:r>
      <w:r w:rsidRPr="00911B60">
        <w:rPr>
          <w:lang w:val="uk-UA"/>
        </w:rPr>
        <w:t xml:space="preserve">Глобальна стратегія </w:t>
      </w:r>
      <w:r>
        <w:rPr>
          <w:lang w:val="uk-UA"/>
        </w:rPr>
        <w:t>зі</w:t>
      </w:r>
      <w:r w:rsidRPr="00911B60">
        <w:rPr>
          <w:lang w:val="uk-UA"/>
        </w:rPr>
        <w:t xml:space="preserve"> зниженн</w:t>
      </w:r>
      <w:r>
        <w:rPr>
          <w:lang w:val="uk-UA"/>
        </w:rPr>
        <w:t>я</w:t>
      </w:r>
      <w:r w:rsidRPr="00911B60">
        <w:rPr>
          <w:lang w:val="uk-UA"/>
        </w:rPr>
        <w:t xml:space="preserve"> зловживання </w:t>
      </w:r>
      <w:proofErr w:type="spellStart"/>
      <w:r w:rsidRPr="00911B60">
        <w:rPr>
          <w:lang w:val="uk-UA"/>
        </w:rPr>
        <w:t>алк</w:t>
      </w:r>
      <w:r w:rsidRPr="00911B60">
        <w:rPr>
          <w:lang w:val="uk-UA"/>
        </w:rPr>
        <w:t>о</w:t>
      </w:r>
      <w:r w:rsidRPr="00911B60">
        <w:rPr>
          <w:lang w:val="uk-UA"/>
        </w:rPr>
        <w:t>голем</w:t>
      </w:r>
      <w:r w:rsidRPr="009F7A4F">
        <w:rPr>
          <w:lang w:val="uk-UA"/>
        </w:rPr>
        <w:t>”</w:t>
      </w:r>
      <w:proofErr w:type="spellEnd"/>
      <w:r>
        <w:rPr>
          <w:lang w:val="uk-UA"/>
        </w:rPr>
        <w:t>, в якій представлені наступні заходи протидіючого маркетингу:</w:t>
      </w:r>
      <w:r w:rsidRPr="00911B60">
        <w:rPr>
          <w:lang w:val="uk-UA"/>
        </w:rPr>
        <w:t xml:space="preserve"> обм</w:t>
      </w:r>
      <w:r w:rsidRPr="00911B60">
        <w:rPr>
          <w:lang w:val="uk-UA"/>
        </w:rPr>
        <w:t>е</w:t>
      </w:r>
      <w:r w:rsidRPr="00911B60">
        <w:rPr>
          <w:lang w:val="uk-UA"/>
        </w:rPr>
        <w:t xml:space="preserve">ження реклами </w:t>
      </w:r>
      <w:r>
        <w:rPr>
          <w:lang w:val="uk-UA"/>
        </w:rPr>
        <w:t>алкогольних</w:t>
      </w:r>
      <w:r w:rsidRPr="00911B60">
        <w:rPr>
          <w:lang w:val="uk-UA"/>
        </w:rPr>
        <w:t xml:space="preserve"> напоїв, </w:t>
      </w:r>
      <w:r>
        <w:rPr>
          <w:lang w:val="uk-UA"/>
        </w:rPr>
        <w:t>кількості</w:t>
      </w:r>
      <w:r w:rsidRPr="00911B60">
        <w:rPr>
          <w:lang w:val="uk-UA"/>
        </w:rPr>
        <w:t xml:space="preserve"> </w:t>
      </w:r>
      <w:r>
        <w:rPr>
          <w:lang w:val="uk-UA"/>
        </w:rPr>
        <w:t>об’єктів</w:t>
      </w:r>
      <w:r w:rsidRPr="00911B60">
        <w:rPr>
          <w:lang w:val="uk-UA"/>
        </w:rPr>
        <w:t xml:space="preserve"> </w:t>
      </w:r>
      <w:r>
        <w:rPr>
          <w:lang w:val="uk-UA"/>
        </w:rPr>
        <w:t>та часу реалізації</w:t>
      </w:r>
      <w:r w:rsidRPr="00911B60">
        <w:rPr>
          <w:lang w:val="uk-UA"/>
        </w:rPr>
        <w:t xml:space="preserve"> алкогольн</w:t>
      </w:r>
      <w:r>
        <w:rPr>
          <w:lang w:val="uk-UA"/>
        </w:rPr>
        <w:t>их</w:t>
      </w:r>
      <w:r w:rsidRPr="00911B60">
        <w:rPr>
          <w:lang w:val="uk-UA"/>
        </w:rPr>
        <w:t xml:space="preserve"> </w:t>
      </w:r>
      <w:r>
        <w:rPr>
          <w:lang w:val="uk-UA"/>
        </w:rPr>
        <w:t>напоїв</w:t>
      </w:r>
      <w:r w:rsidRPr="00911B60">
        <w:rPr>
          <w:lang w:val="uk-UA"/>
        </w:rPr>
        <w:t xml:space="preserve">, підвищення роздрібних цін на </w:t>
      </w:r>
      <w:r>
        <w:rPr>
          <w:lang w:val="uk-UA"/>
        </w:rPr>
        <w:t>алкогольні</w:t>
      </w:r>
      <w:r w:rsidRPr="00911B60">
        <w:rPr>
          <w:lang w:val="uk-UA"/>
        </w:rPr>
        <w:t xml:space="preserve"> напої за рах</w:t>
      </w:r>
      <w:r w:rsidRPr="00911B60">
        <w:rPr>
          <w:lang w:val="uk-UA"/>
        </w:rPr>
        <w:t>у</w:t>
      </w:r>
      <w:r w:rsidRPr="00911B60">
        <w:rPr>
          <w:lang w:val="uk-UA"/>
        </w:rPr>
        <w:t xml:space="preserve">нок податків, інформування про шкоду </w:t>
      </w:r>
      <w:r>
        <w:rPr>
          <w:lang w:val="uk-UA"/>
        </w:rPr>
        <w:t xml:space="preserve">від вживання </w:t>
      </w:r>
      <w:r w:rsidRPr="00911B60">
        <w:rPr>
          <w:lang w:val="uk-UA"/>
        </w:rPr>
        <w:t>алкогольних напоїв, п</w:t>
      </w:r>
      <w:r w:rsidRPr="00911B60">
        <w:rPr>
          <w:lang w:val="uk-UA"/>
        </w:rPr>
        <w:t>о</w:t>
      </w:r>
      <w:r w:rsidRPr="00911B60">
        <w:rPr>
          <w:lang w:val="uk-UA"/>
        </w:rPr>
        <w:t>ступове зниження допустимих норм вмісту алког</w:t>
      </w:r>
      <w:r w:rsidRPr="00911B60">
        <w:rPr>
          <w:lang w:val="uk-UA"/>
        </w:rPr>
        <w:t>о</w:t>
      </w:r>
      <w:r w:rsidRPr="00911B60">
        <w:rPr>
          <w:lang w:val="uk-UA"/>
        </w:rPr>
        <w:t>лю в крові водіїв</w:t>
      </w:r>
      <w:r>
        <w:rPr>
          <w:lang w:val="uk-UA"/>
        </w:rPr>
        <w:t xml:space="preserve"> тощо</w:t>
      </w:r>
      <w:r w:rsidRPr="00911B60">
        <w:rPr>
          <w:lang w:val="uk-UA"/>
        </w:rPr>
        <w:t>.</w:t>
      </w:r>
      <w:r>
        <w:rPr>
          <w:lang w:val="uk-UA"/>
        </w:rPr>
        <w:t xml:space="preserve"> З 2006 р. діють </w:t>
      </w:r>
      <w:r w:rsidRPr="0001172A">
        <w:t>“</w:t>
      </w:r>
      <w:r>
        <w:rPr>
          <w:lang w:val="uk-UA"/>
        </w:rPr>
        <w:t>Основи політики відносно алкоголю в Європейському регі</w:t>
      </w:r>
      <w:r>
        <w:rPr>
          <w:lang w:val="uk-UA"/>
        </w:rPr>
        <w:t>о</w:t>
      </w:r>
      <w:r>
        <w:rPr>
          <w:lang w:val="uk-UA"/>
        </w:rPr>
        <w:t>ні</w:t>
      </w:r>
      <w:r w:rsidRPr="0001172A">
        <w:t>”</w:t>
      </w:r>
      <w:r>
        <w:rPr>
          <w:lang w:val="uk-UA"/>
        </w:rPr>
        <w:t>. В 1995 р. ро</w:t>
      </w:r>
      <w:r>
        <w:rPr>
          <w:lang w:val="uk-UA"/>
        </w:rPr>
        <w:t>з</w:t>
      </w:r>
      <w:r>
        <w:rPr>
          <w:lang w:val="uk-UA"/>
        </w:rPr>
        <w:t xml:space="preserve">роблена </w:t>
      </w:r>
      <w:r w:rsidRPr="0001172A">
        <w:t>“</w:t>
      </w:r>
      <w:r>
        <w:rPr>
          <w:lang w:val="uk-UA"/>
        </w:rPr>
        <w:t>Європейська хартія по алкоголю: п’ять етичних принципів та цілей</w:t>
      </w:r>
      <w:r w:rsidRPr="0001172A">
        <w:t>”</w:t>
      </w:r>
      <w:r>
        <w:rPr>
          <w:lang w:val="uk-UA"/>
        </w:rPr>
        <w:t xml:space="preserve"> та декларація </w:t>
      </w:r>
      <w:r w:rsidRPr="0001172A">
        <w:t>“</w:t>
      </w:r>
      <w:r>
        <w:rPr>
          <w:lang w:val="uk-UA"/>
        </w:rPr>
        <w:t>Молодь і алкоголь</w:t>
      </w:r>
      <w:r w:rsidRPr="0001172A">
        <w:t>”</w:t>
      </w:r>
      <w:r>
        <w:rPr>
          <w:lang w:val="uk-UA"/>
        </w:rPr>
        <w:t xml:space="preserve">. </w:t>
      </w:r>
      <w:r w:rsidRPr="000A5909">
        <w:rPr>
          <w:lang w:val="uk-UA"/>
        </w:rPr>
        <w:t>У розвинених кра</w:t>
      </w:r>
      <w:r w:rsidRPr="000A5909">
        <w:rPr>
          <w:lang w:val="uk-UA"/>
        </w:rPr>
        <w:t>ї</w:t>
      </w:r>
      <w:r w:rsidRPr="000A5909">
        <w:rPr>
          <w:lang w:val="uk-UA"/>
        </w:rPr>
        <w:t xml:space="preserve">нах Європи </w:t>
      </w:r>
      <w:r>
        <w:rPr>
          <w:lang w:val="uk-UA"/>
        </w:rPr>
        <w:t>д</w:t>
      </w:r>
      <w:r w:rsidRPr="000A5909">
        <w:rPr>
          <w:lang w:val="uk-UA"/>
        </w:rPr>
        <w:t xml:space="preserve">іють 10 напрямків діяльності Європейського плану дій </w:t>
      </w:r>
      <w:r>
        <w:rPr>
          <w:lang w:val="uk-UA"/>
        </w:rPr>
        <w:t>з</w:t>
      </w:r>
      <w:r w:rsidRPr="000A5909">
        <w:rPr>
          <w:lang w:val="uk-UA"/>
        </w:rPr>
        <w:t xml:space="preserve"> бор</w:t>
      </w:r>
      <w:r w:rsidRPr="000A5909">
        <w:rPr>
          <w:lang w:val="uk-UA"/>
        </w:rPr>
        <w:t>о</w:t>
      </w:r>
      <w:r w:rsidRPr="000A5909">
        <w:rPr>
          <w:lang w:val="uk-UA"/>
        </w:rPr>
        <w:t>тьб</w:t>
      </w:r>
      <w:r>
        <w:rPr>
          <w:lang w:val="uk-UA"/>
        </w:rPr>
        <w:t>и</w:t>
      </w:r>
      <w:r w:rsidRPr="000A5909">
        <w:rPr>
          <w:lang w:val="uk-UA"/>
        </w:rPr>
        <w:t xml:space="preserve"> зі споживанням алк</w:t>
      </w:r>
      <w:r w:rsidRPr="000A5909">
        <w:rPr>
          <w:lang w:val="uk-UA"/>
        </w:rPr>
        <w:t>о</w:t>
      </w:r>
      <w:r w:rsidRPr="000A5909">
        <w:rPr>
          <w:lang w:val="uk-UA"/>
        </w:rPr>
        <w:t>голю: інформація й освіта; суспільне, приватне й виробниче життя; умови н</w:t>
      </w:r>
      <w:r w:rsidRPr="000A5909">
        <w:rPr>
          <w:lang w:val="uk-UA"/>
        </w:rPr>
        <w:t>а</w:t>
      </w:r>
      <w:r w:rsidRPr="000A5909">
        <w:rPr>
          <w:lang w:val="uk-UA"/>
        </w:rPr>
        <w:t>вколишнього середовища; водіння автомобіля в нетверезому виді; наявність алкогольних напоїв; пропаганда алкогольних н</w:t>
      </w:r>
      <w:r w:rsidRPr="000A5909">
        <w:rPr>
          <w:lang w:val="uk-UA"/>
        </w:rPr>
        <w:t>а</w:t>
      </w:r>
      <w:r w:rsidRPr="000A5909">
        <w:rPr>
          <w:lang w:val="uk-UA"/>
        </w:rPr>
        <w:t>поїв; лікування; відповідальність вироб</w:t>
      </w:r>
      <w:r>
        <w:rPr>
          <w:lang w:val="uk-UA"/>
        </w:rPr>
        <w:t>ників</w:t>
      </w:r>
      <w:r w:rsidRPr="000A5909">
        <w:rPr>
          <w:lang w:val="uk-UA"/>
        </w:rPr>
        <w:t xml:space="preserve"> алкогольн</w:t>
      </w:r>
      <w:r>
        <w:rPr>
          <w:lang w:val="uk-UA"/>
        </w:rPr>
        <w:t>их</w:t>
      </w:r>
      <w:r w:rsidRPr="000A5909">
        <w:rPr>
          <w:lang w:val="uk-UA"/>
        </w:rPr>
        <w:t xml:space="preserve"> напої</w:t>
      </w:r>
      <w:r>
        <w:rPr>
          <w:lang w:val="uk-UA"/>
        </w:rPr>
        <w:t>в та</w:t>
      </w:r>
      <w:r w:rsidRPr="000A5909">
        <w:rPr>
          <w:lang w:val="uk-UA"/>
        </w:rPr>
        <w:t xml:space="preserve"> </w:t>
      </w:r>
      <w:r>
        <w:rPr>
          <w:lang w:val="uk-UA"/>
        </w:rPr>
        <w:t>підпр</w:t>
      </w:r>
      <w:r>
        <w:rPr>
          <w:lang w:val="uk-UA"/>
        </w:rPr>
        <w:t>и</w:t>
      </w:r>
      <w:r>
        <w:rPr>
          <w:lang w:val="uk-UA"/>
        </w:rPr>
        <w:t>ємств</w:t>
      </w:r>
      <w:r w:rsidRPr="000A5909">
        <w:rPr>
          <w:lang w:val="uk-UA"/>
        </w:rPr>
        <w:t>, що займа</w:t>
      </w:r>
      <w:r>
        <w:rPr>
          <w:lang w:val="uk-UA"/>
        </w:rPr>
        <w:t>ються</w:t>
      </w:r>
      <w:r w:rsidRPr="000A5909">
        <w:rPr>
          <w:lang w:val="uk-UA"/>
        </w:rPr>
        <w:t xml:space="preserve"> організацією </w:t>
      </w:r>
      <w:r>
        <w:rPr>
          <w:lang w:val="uk-UA"/>
        </w:rPr>
        <w:t>у</w:t>
      </w:r>
      <w:r w:rsidRPr="000A5909">
        <w:rPr>
          <w:lang w:val="uk-UA"/>
        </w:rPr>
        <w:t xml:space="preserve">рочистих і представницьких заходів; здатність суспільства реагувати на </w:t>
      </w:r>
      <w:r>
        <w:rPr>
          <w:lang w:val="uk-UA"/>
        </w:rPr>
        <w:t>завд</w:t>
      </w:r>
      <w:r>
        <w:rPr>
          <w:lang w:val="uk-UA"/>
        </w:rPr>
        <w:t>а</w:t>
      </w:r>
      <w:r>
        <w:rPr>
          <w:lang w:val="uk-UA"/>
        </w:rPr>
        <w:t>ну</w:t>
      </w:r>
      <w:r w:rsidRPr="000A5909">
        <w:rPr>
          <w:lang w:val="uk-UA"/>
        </w:rPr>
        <w:t xml:space="preserve"> алкоголем шкод</w:t>
      </w:r>
      <w:r>
        <w:rPr>
          <w:lang w:val="uk-UA"/>
        </w:rPr>
        <w:t>у</w:t>
      </w:r>
      <w:r w:rsidRPr="000A5909">
        <w:rPr>
          <w:lang w:val="uk-UA"/>
        </w:rPr>
        <w:t xml:space="preserve">; формулювання, здійснення </w:t>
      </w:r>
      <w:r>
        <w:rPr>
          <w:lang w:val="uk-UA"/>
        </w:rPr>
        <w:t>та</w:t>
      </w:r>
      <w:r w:rsidRPr="000A5909">
        <w:rPr>
          <w:lang w:val="uk-UA"/>
        </w:rPr>
        <w:t xml:space="preserve"> моніторинг політики</w:t>
      </w:r>
      <w:r>
        <w:rPr>
          <w:lang w:val="uk-UA"/>
        </w:rPr>
        <w:t xml:space="preserve"> пр</w:t>
      </w:r>
      <w:r>
        <w:rPr>
          <w:lang w:val="uk-UA"/>
        </w:rPr>
        <w:t>о</w:t>
      </w:r>
      <w:r>
        <w:rPr>
          <w:lang w:val="uk-UA"/>
        </w:rPr>
        <w:t>тидіючого маркетингу [161, 162]</w:t>
      </w:r>
      <w:r w:rsidRPr="000A5909">
        <w:rPr>
          <w:lang w:val="uk-UA"/>
        </w:rPr>
        <w:t>.</w:t>
      </w:r>
    </w:p>
    <w:p w:rsidR="0033288A" w:rsidRPr="00911B60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В Світі та Україні діють декілька громадських організацій для боротьби з алкоголізмом, їх можна вважати суб’єктами протидіючого маркетингу сп</w:t>
      </w:r>
      <w:r>
        <w:rPr>
          <w:lang w:val="uk-UA"/>
        </w:rPr>
        <w:t>о</w:t>
      </w:r>
      <w:r>
        <w:rPr>
          <w:lang w:val="uk-UA"/>
        </w:rPr>
        <w:t xml:space="preserve">живання товарів ірраціонального попиту. </w:t>
      </w:r>
      <w:r w:rsidRPr="00911B60">
        <w:rPr>
          <w:lang w:val="uk-UA"/>
        </w:rPr>
        <w:t xml:space="preserve">Найбільш відомий у </w:t>
      </w:r>
      <w:r>
        <w:rPr>
          <w:lang w:val="uk-UA"/>
        </w:rPr>
        <w:t>С</w:t>
      </w:r>
      <w:r w:rsidRPr="00911B60">
        <w:rPr>
          <w:lang w:val="uk-UA"/>
        </w:rPr>
        <w:t>віті грома</w:t>
      </w:r>
      <w:r w:rsidRPr="00911B60">
        <w:rPr>
          <w:lang w:val="uk-UA"/>
        </w:rPr>
        <w:t>д</w:t>
      </w:r>
      <w:r w:rsidRPr="00911B60">
        <w:rPr>
          <w:lang w:val="uk-UA"/>
        </w:rPr>
        <w:t xml:space="preserve">ський рух </w:t>
      </w:r>
      <w:r>
        <w:rPr>
          <w:lang w:val="uk-UA"/>
        </w:rPr>
        <w:t>проти</w:t>
      </w:r>
      <w:r w:rsidRPr="00911B60">
        <w:rPr>
          <w:lang w:val="uk-UA"/>
        </w:rPr>
        <w:t xml:space="preserve"> алкоголізму</w:t>
      </w:r>
      <w:r>
        <w:rPr>
          <w:lang w:val="uk-UA"/>
        </w:rPr>
        <w:t xml:space="preserve">, що діє з 1935 р. – </w:t>
      </w:r>
      <w:r w:rsidRPr="00911B60">
        <w:rPr>
          <w:lang w:val="uk-UA"/>
        </w:rPr>
        <w:t>Анонімні Алкоголіки</w:t>
      </w:r>
      <w:r>
        <w:rPr>
          <w:lang w:val="uk-UA"/>
        </w:rPr>
        <w:t>. І</w:t>
      </w:r>
      <w:r w:rsidRPr="00911B60">
        <w:rPr>
          <w:lang w:val="uk-UA"/>
        </w:rPr>
        <w:t xml:space="preserve">снує </w:t>
      </w:r>
      <w:r>
        <w:rPr>
          <w:lang w:val="uk-UA"/>
        </w:rPr>
        <w:t>в</w:t>
      </w:r>
      <w:r w:rsidRPr="00911B60">
        <w:rPr>
          <w:lang w:val="uk-UA"/>
        </w:rPr>
        <w:t xml:space="preserve"> 160 країнах </w:t>
      </w:r>
      <w:r>
        <w:rPr>
          <w:lang w:val="uk-UA"/>
        </w:rPr>
        <w:t>С</w:t>
      </w:r>
      <w:r w:rsidRPr="00911B60">
        <w:rPr>
          <w:lang w:val="uk-UA"/>
        </w:rPr>
        <w:t>віту, в тому числі і в Україні</w:t>
      </w:r>
      <w:r>
        <w:rPr>
          <w:lang w:val="uk-UA"/>
        </w:rPr>
        <w:t xml:space="preserve">. </w:t>
      </w:r>
      <w:r w:rsidRPr="00911B60">
        <w:rPr>
          <w:lang w:val="uk-UA"/>
        </w:rPr>
        <w:t>Відвідування груп</w:t>
      </w:r>
      <w:r>
        <w:rPr>
          <w:lang w:val="uk-UA"/>
        </w:rPr>
        <w:t xml:space="preserve"> цього руху </w:t>
      </w:r>
      <w:r w:rsidRPr="00911B60">
        <w:rPr>
          <w:lang w:val="uk-UA"/>
        </w:rPr>
        <w:t>здійснюється на анонімних</w:t>
      </w:r>
      <w:r>
        <w:rPr>
          <w:lang w:val="uk-UA"/>
        </w:rPr>
        <w:t>,</w:t>
      </w:r>
      <w:r w:rsidRPr="00911B60">
        <w:rPr>
          <w:lang w:val="uk-UA"/>
        </w:rPr>
        <w:t xml:space="preserve"> добровільних</w:t>
      </w:r>
      <w:r>
        <w:rPr>
          <w:lang w:val="uk-UA"/>
        </w:rPr>
        <w:t xml:space="preserve"> та </w:t>
      </w:r>
      <w:r w:rsidRPr="00911B60">
        <w:rPr>
          <w:lang w:val="uk-UA"/>
        </w:rPr>
        <w:t>безкоштовних засадах</w:t>
      </w:r>
      <w:r>
        <w:rPr>
          <w:lang w:val="uk-UA"/>
        </w:rPr>
        <w:t xml:space="preserve"> за умови бажання</w:t>
      </w:r>
      <w:r w:rsidRPr="00911B60">
        <w:rPr>
          <w:lang w:val="uk-UA"/>
        </w:rPr>
        <w:t xml:space="preserve"> припи</w:t>
      </w:r>
      <w:r>
        <w:rPr>
          <w:lang w:val="uk-UA"/>
        </w:rPr>
        <w:t>нення</w:t>
      </w:r>
      <w:r w:rsidRPr="00911B60">
        <w:rPr>
          <w:lang w:val="uk-UA"/>
        </w:rPr>
        <w:t xml:space="preserve"> вживання алкоголю. </w:t>
      </w:r>
      <w:r>
        <w:rPr>
          <w:lang w:val="uk-UA"/>
        </w:rPr>
        <w:t xml:space="preserve">Також </w:t>
      </w:r>
      <w:r w:rsidRPr="00911B60">
        <w:rPr>
          <w:lang w:val="uk-UA"/>
        </w:rPr>
        <w:t>в різних країнах діють т</w:t>
      </w:r>
      <w:r w:rsidRPr="00911B60">
        <w:rPr>
          <w:lang w:val="uk-UA"/>
        </w:rPr>
        <w:t>о</w:t>
      </w:r>
      <w:r w:rsidRPr="00911B60">
        <w:rPr>
          <w:lang w:val="uk-UA"/>
        </w:rPr>
        <w:t xml:space="preserve">вариства тверезості, </w:t>
      </w:r>
      <w:r>
        <w:rPr>
          <w:lang w:val="uk-UA"/>
        </w:rPr>
        <w:t xml:space="preserve">що </w:t>
      </w:r>
      <w:r w:rsidRPr="00911B60">
        <w:rPr>
          <w:lang w:val="uk-UA"/>
        </w:rPr>
        <w:t>пров</w:t>
      </w:r>
      <w:r>
        <w:rPr>
          <w:lang w:val="uk-UA"/>
        </w:rPr>
        <w:t xml:space="preserve">одять </w:t>
      </w:r>
      <w:r w:rsidRPr="00911B60">
        <w:rPr>
          <w:lang w:val="uk-UA"/>
        </w:rPr>
        <w:t>просвітницьку роботу з профілактики а</w:t>
      </w:r>
      <w:r w:rsidRPr="00911B60">
        <w:rPr>
          <w:lang w:val="uk-UA"/>
        </w:rPr>
        <w:t>л</w:t>
      </w:r>
      <w:r w:rsidRPr="00911B60">
        <w:rPr>
          <w:lang w:val="uk-UA"/>
        </w:rPr>
        <w:t>коголізму</w:t>
      </w:r>
      <w:r>
        <w:rPr>
          <w:lang w:val="uk-UA"/>
        </w:rPr>
        <w:t xml:space="preserve">: </w:t>
      </w:r>
      <w:r w:rsidRPr="00911B60">
        <w:rPr>
          <w:lang w:val="uk-UA"/>
        </w:rPr>
        <w:t>Інтернаціональна організація гуманізму і тверезості (з 1851 р</w:t>
      </w:r>
      <w:r>
        <w:rPr>
          <w:lang w:val="uk-UA"/>
        </w:rPr>
        <w:t>.</w:t>
      </w:r>
      <w:r w:rsidRPr="00911B60">
        <w:rPr>
          <w:lang w:val="uk-UA"/>
        </w:rPr>
        <w:t>, з</w:t>
      </w:r>
      <w:r w:rsidRPr="00911B60">
        <w:rPr>
          <w:lang w:val="uk-UA"/>
        </w:rPr>
        <w:t>а</w:t>
      </w:r>
      <w:r w:rsidRPr="00911B60">
        <w:rPr>
          <w:lang w:val="uk-UA"/>
        </w:rPr>
        <w:t>снована в США, нині штаб-квартира розташована в Норвегії), Вашингтон</w:t>
      </w:r>
      <w:r>
        <w:rPr>
          <w:lang w:val="uk-UA"/>
        </w:rPr>
        <w:softHyphen/>
      </w:r>
      <w:r w:rsidRPr="00911B60">
        <w:rPr>
          <w:lang w:val="uk-UA"/>
        </w:rPr>
        <w:t>с</w:t>
      </w:r>
      <w:r w:rsidRPr="00911B60">
        <w:rPr>
          <w:lang w:val="uk-UA"/>
        </w:rPr>
        <w:t>ь</w:t>
      </w:r>
      <w:r w:rsidRPr="00911B60">
        <w:rPr>
          <w:lang w:val="uk-UA"/>
        </w:rPr>
        <w:t>к</w:t>
      </w:r>
      <w:r>
        <w:rPr>
          <w:lang w:val="uk-UA"/>
        </w:rPr>
        <w:t>е</w:t>
      </w:r>
      <w:r w:rsidRPr="00911B60">
        <w:rPr>
          <w:lang w:val="uk-UA"/>
        </w:rPr>
        <w:t xml:space="preserve"> товариство тверезості (</w:t>
      </w:r>
      <w:r>
        <w:rPr>
          <w:lang w:val="uk-UA"/>
        </w:rPr>
        <w:t>з</w:t>
      </w:r>
      <w:r w:rsidRPr="00911B60">
        <w:rPr>
          <w:lang w:val="uk-UA"/>
        </w:rPr>
        <w:t xml:space="preserve"> 1840 р</w:t>
      </w:r>
      <w:r>
        <w:rPr>
          <w:lang w:val="uk-UA"/>
        </w:rPr>
        <w:t>.</w:t>
      </w:r>
      <w:r w:rsidRPr="00911B60">
        <w:rPr>
          <w:lang w:val="uk-UA"/>
        </w:rPr>
        <w:t xml:space="preserve">), </w:t>
      </w:r>
      <w:r w:rsidRPr="0001172A">
        <w:rPr>
          <w:lang w:val="uk-UA"/>
        </w:rPr>
        <w:t>“</w:t>
      </w:r>
      <w:r w:rsidRPr="00911B60">
        <w:rPr>
          <w:lang w:val="uk-UA"/>
        </w:rPr>
        <w:t xml:space="preserve">Білий </w:t>
      </w:r>
      <w:proofErr w:type="spellStart"/>
      <w:r w:rsidRPr="00911B60">
        <w:rPr>
          <w:lang w:val="uk-UA"/>
        </w:rPr>
        <w:t>хрест</w:t>
      </w:r>
      <w:r w:rsidRPr="0001172A">
        <w:rPr>
          <w:lang w:val="uk-UA"/>
        </w:rPr>
        <w:t>”</w:t>
      </w:r>
      <w:proofErr w:type="spellEnd"/>
      <w:r w:rsidRPr="00911B60">
        <w:rPr>
          <w:lang w:val="uk-UA"/>
        </w:rPr>
        <w:t xml:space="preserve"> у Франції (з 1899 р</w:t>
      </w:r>
      <w:r>
        <w:rPr>
          <w:lang w:val="uk-UA"/>
        </w:rPr>
        <w:t>.)</w:t>
      </w:r>
      <w:r w:rsidRPr="00911B60">
        <w:rPr>
          <w:lang w:val="uk-UA"/>
        </w:rPr>
        <w:t xml:space="preserve">. </w:t>
      </w:r>
    </w:p>
    <w:p w:rsidR="0033288A" w:rsidRPr="00911B60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Представники</w:t>
      </w:r>
      <w:r w:rsidRPr="00911B60">
        <w:rPr>
          <w:lang w:val="uk-UA"/>
        </w:rPr>
        <w:t xml:space="preserve"> фонду </w:t>
      </w:r>
      <w:r w:rsidRPr="0001172A">
        <w:t>“</w:t>
      </w:r>
      <w:r w:rsidRPr="00911B60">
        <w:rPr>
          <w:lang w:val="uk-UA"/>
        </w:rPr>
        <w:t>Здоров’я для всіх</w:t>
      </w:r>
      <w:r w:rsidRPr="0001172A">
        <w:t>”</w:t>
      </w:r>
      <w:r>
        <w:rPr>
          <w:lang w:val="uk-UA"/>
        </w:rPr>
        <w:t xml:space="preserve"> в Україні демонструють еф</w:t>
      </w:r>
      <w:r>
        <w:rPr>
          <w:lang w:val="uk-UA"/>
        </w:rPr>
        <w:t>е</w:t>
      </w:r>
      <w:r>
        <w:rPr>
          <w:lang w:val="uk-UA"/>
        </w:rPr>
        <w:t>кт</w:t>
      </w:r>
      <w:r>
        <w:rPr>
          <w:lang w:val="uk-UA"/>
        </w:rPr>
        <w:t>и</w:t>
      </w:r>
      <w:r>
        <w:rPr>
          <w:lang w:val="uk-UA"/>
        </w:rPr>
        <w:t xml:space="preserve">вність наступних заходів протидіючого маркетингу: </w:t>
      </w:r>
      <w:r w:rsidRPr="00911B60">
        <w:rPr>
          <w:lang w:val="uk-UA"/>
        </w:rPr>
        <w:t xml:space="preserve">обмеження у віці, в </w:t>
      </w:r>
      <w:r w:rsidRPr="00911B60">
        <w:rPr>
          <w:lang w:val="uk-UA"/>
        </w:rPr>
        <w:lastRenderedPageBreak/>
        <w:t>часі, в місці продажу</w:t>
      </w:r>
      <w:r>
        <w:rPr>
          <w:lang w:val="uk-UA"/>
        </w:rPr>
        <w:t xml:space="preserve">; </w:t>
      </w:r>
      <w:r w:rsidRPr="00911B60">
        <w:rPr>
          <w:lang w:val="uk-UA"/>
        </w:rPr>
        <w:t xml:space="preserve">якість </w:t>
      </w:r>
      <w:r>
        <w:rPr>
          <w:lang w:val="uk-UA"/>
        </w:rPr>
        <w:t xml:space="preserve">алкогольної </w:t>
      </w:r>
      <w:r w:rsidRPr="00911B60">
        <w:rPr>
          <w:lang w:val="uk-UA"/>
        </w:rPr>
        <w:t>продукції</w:t>
      </w:r>
      <w:r>
        <w:rPr>
          <w:lang w:val="uk-UA"/>
        </w:rPr>
        <w:t xml:space="preserve">; </w:t>
      </w:r>
      <w:r w:rsidRPr="00911B60">
        <w:rPr>
          <w:lang w:val="uk-UA"/>
        </w:rPr>
        <w:t>ефективна антиалкогол</w:t>
      </w:r>
      <w:r w:rsidRPr="00911B60">
        <w:rPr>
          <w:lang w:val="uk-UA"/>
        </w:rPr>
        <w:t>ь</w:t>
      </w:r>
      <w:r w:rsidRPr="00911B60">
        <w:rPr>
          <w:lang w:val="uk-UA"/>
        </w:rPr>
        <w:t>на пропаганда і поступова заміна пропаганди на моду на зд</w:t>
      </w:r>
      <w:r w:rsidRPr="00911B60">
        <w:rPr>
          <w:lang w:val="uk-UA"/>
        </w:rPr>
        <w:t>о</w:t>
      </w:r>
      <w:r w:rsidRPr="00911B60">
        <w:rPr>
          <w:lang w:val="uk-UA"/>
        </w:rPr>
        <w:t>ров’я</w:t>
      </w:r>
      <w:r>
        <w:rPr>
          <w:lang w:val="uk-UA"/>
        </w:rPr>
        <w:t xml:space="preserve"> [163-165]</w:t>
      </w:r>
      <w:r w:rsidRPr="00911B60">
        <w:rPr>
          <w:lang w:val="uk-UA"/>
        </w:rPr>
        <w:t>.</w:t>
      </w:r>
    </w:p>
    <w:p w:rsidR="0033288A" w:rsidRPr="005608AA" w:rsidRDefault="0033288A" w:rsidP="0033288A">
      <w:pPr>
        <w:spacing w:line="360" w:lineRule="auto"/>
        <w:ind w:firstLine="709"/>
        <w:rPr>
          <w:lang w:val="uk-UA"/>
        </w:rPr>
      </w:pPr>
      <w:r w:rsidRPr="005608AA">
        <w:rPr>
          <w:lang w:val="uk-UA"/>
        </w:rPr>
        <w:t xml:space="preserve">Згідно </w:t>
      </w:r>
      <w:r>
        <w:rPr>
          <w:lang w:val="uk-UA"/>
        </w:rPr>
        <w:t xml:space="preserve">з офіційними джерелами – </w:t>
      </w:r>
      <w:r w:rsidRPr="005608AA">
        <w:rPr>
          <w:lang w:val="uk-UA"/>
        </w:rPr>
        <w:t xml:space="preserve">боротьба з </w:t>
      </w:r>
      <w:proofErr w:type="spellStart"/>
      <w:r w:rsidRPr="005608AA">
        <w:rPr>
          <w:lang w:val="uk-UA"/>
        </w:rPr>
        <w:t>тютюнопалінням</w:t>
      </w:r>
      <w:proofErr w:type="spellEnd"/>
      <w:r w:rsidRPr="005608AA">
        <w:rPr>
          <w:lang w:val="uk-UA"/>
        </w:rPr>
        <w:t xml:space="preserve"> – це комплекс заходів, спрямованих на зменшення вживання тютюнових виробів серед населення та зниження популя</w:t>
      </w:r>
      <w:r w:rsidRPr="005608AA">
        <w:rPr>
          <w:lang w:val="uk-UA"/>
        </w:rPr>
        <w:t>р</w:t>
      </w:r>
      <w:r w:rsidRPr="005608AA">
        <w:rPr>
          <w:lang w:val="uk-UA"/>
        </w:rPr>
        <w:t>ності паління</w:t>
      </w:r>
      <w:r>
        <w:rPr>
          <w:lang w:val="uk-UA"/>
        </w:rPr>
        <w:t xml:space="preserve"> [166]</w:t>
      </w:r>
      <w:r w:rsidRPr="005608AA">
        <w:rPr>
          <w:lang w:val="uk-UA"/>
        </w:rPr>
        <w:t>.</w:t>
      </w:r>
      <w:r>
        <w:rPr>
          <w:lang w:val="uk-UA"/>
        </w:rPr>
        <w:t xml:space="preserve"> </w:t>
      </w:r>
    </w:p>
    <w:p w:rsidR="0033288A" w:rsidRPr="005608AA" w:rsidRDefault="0033288A" w:rsidP="0033288A">
      <w:pPr>
        <w:spacing w:line="360" w:lineRule="auto"/>
        <w:ind w:firstLine="709"/>
        <w:rPr>
          <w:lang w:val="uk-UA"/>
        </w:rPr>
      </w:pPr>
      <w:r w:rsidRPr="005608AA">
        <w:rPr>
          <w:lang w:val="uk-UA"/>
        </w:rPr>
        <w:t>В</w:t>
      </w:r>
      <w:r w:rsidRPr="005608AA">
        <w:rPr>
          <w:color w:val="FF0000"/>
          <w:lang w:val="uk-UA"/>
        </w:rPr>
        <w:t xml:space="preserve"> </w:t>
      </w:r>
      <w:r w:rsidRPr="005608AA">
        <w:rPr>
          <w:lang w:val="uk-UA"/>
        </w:rPr>
        <w:t>2003 р. Всесвітня організація здоров</w:t>
      </w:r>
      <w:r>
        <w:rPr>
          <w:lang w:val="uk-UA"/>
        </w:rPr>
        <w:t>’</w:t>
      </w:r>
      <w:r w:rsidRPr="005608AA">
        <w:rPr>
          <w:lang w:val="uk-UA"/>
        </w:rPr>
        <w:t>я уклала Рамкову конвенцію б</w:t>
      </w:r>
      <w:r w:rsidRPr="005608AA">
        <w:rPr>
          <w:lang w:val="uk-UA"/>
        </w:rPr>
        <w:t>о</w:t>
      </w:r>
      <w:r w:rsidRPr="005608AA">
        <w:rPr>
          <w:lang w:val="uk-UA"/>
        </w:rPr>
        <w:t>ротьби з тютюном, яку п</w:t>
      </w:r>
      <w:r w:rsidRPr="005608AA">
        <w:rPr>
          <w:lang w:val="uk-UA"/>
        </w:rPr>
        <w:t>і</w:t>
      </w:r>
      <w:r w:rsidRPr="005608AA">
        <w:rPr>
          <w:lang w:val="uk-UA"/>
        </w:rPr>
        <w:t>дписало 172 країни Світу.</w:t>
      </w:r>
      <w:r>
        <w:rPr>
          <w:lang w:val="uk-UA"/>
        </w:rPr>
        <w:t xml:space="preserve"> </w:t>
      </w:r>
      <w:r w:rsidRPr="005608AA">
        <w:rPr>
          <w:lang w:val="uk-UA"/>
        </w:rPr>
        <w:t>Ця</w:t>
      </w:r>
      <w:r>
        <w:rPr>
          <w:lang w:val="uk-UA"/>
        </w:rPr>
        <w:t xml:space="preserve"> </w:t>
      </w:r>
      <w:r w:rsidRPr="005608AA">
        <w:rPr>
          <w:lang w:val="uk-UA"/>
        </w:rPr>
        <w:t>конвенція виступає головним світовим докум</w:t>
      </w:r>
      <w:r w:rsidRPr="005608AA">
        <w:rPr>
          <w:lang w:val="uk-UA"/>
        </w:rPr>
        <w:t>е</w:t>
      </w:r>
      <w:r w:rsidRPr="005608AA">
        <w:rPr>
          <w:lang w:val="uk-UA"/>
        </w:rPr>
        <w:t xml:space="preserve">нтом, в якому представлено стратегію боротьби з </w:t>
      </w:r>
      <w:proofErr w:type="spellStart"/>
      <w:r w:rsidRPr="005608AA">
        <w:rPr>
          <w:lang w:val="uk-UA"/>
        </w:rPr>
        <w:t>тютюнопалінням</w:t>
      </w:r>
      <w:proofErr w:type="spellEnd"/>
      <w:r w:rsidRPr="005608AA">
        <w:rPr>
          <w:lang w:val="uk-UA"/>
        </w:rPr>
        <w:t>. Підписуючи конвенцію, керівництво держав визнало т</w:t>
      </w:r>
      <w:r w:rsidRPr="005608AA">
        <w:rPr>
          <w:lang w:val="uk-UA"/>
        </w:rPr>
        <w:t>ю</w:t>
      </w:r>
      <w:r w:rsidRPr="005608AA">
        <w:rPr>
          <w:lang w:val="uk-UA"/>
        </w:rPr>
        <w:t xml:space="preserve">тюнову пандемію </w:t>
      </w:r>
      <w:r>
        <w:rPr>
          <w:lang w:val="uk-UA"/>
        </w:rPr>
        <w:t>та</w:t>
      </w:r>
      <w:r w:rsidRPr="005608AA">
        <w:rPr>
          <w:lang w:val="uk-UA"/>
        </w:rPr>
        <w:t xml:space="preserve"> зобов</w:t>
      </w:r>
      <w:r>
        <w:rPr>
          <w:lang w:val="uk-UA"/>
        </w:rPr>
        <w:t>’</w:t>
      </w:r>
      <w:r w:rsidRPr="005608AA">
        <w:rPr>
          <w:lang w:val="uk-UA"/>
        </w:rPr>
        <w:t>язалося реалізувати заходи протидіючого марк</w:t>
      </w:r>
      <w:r w:rsidRPr="005608AA">
        <w:rPr>
          <w:lang w:val="uk-UA"/>
        </w:rPr>
        <w:t>е</w:t>
      </w:r>
      <w:r w:rsidRPr="005608AA">
        <w:rPr>
          <w:lang w:val="uk-UA"/>
        </w:rPr>
        <w:t>тингу, які спр</w:t>
      </w:r>
      <w:r w:rsidRPr="005608AA">
        <w:rPr>
          <w:lang w:val="uk-UA"/>
        </w:rPr>
        <w:t>и</w:t>
      </w:r>
      <w:r w:rsidRPr="005608AA">
        <w:rPr>
          <w:lang w:val="uk-UA"/>
        </w:rPr>
        <w:t xml:space="preserve">ятимуть зменшенню </w:t>
      </w:r>
      <w:r>
        <w:rPr>
          <w:lang w:val="uk-UA"/>
        </w:rPr>
        <w:t>кількості</w:t>
      </w:r>
      <w:r w:rsidRPr="005608AA">
        <w:rPr>
          <w:lang w:val="uk-UA"/>
        </w:rPr>
        <w:t xml:space="preserve"> курців, покращенню здоров</w:t>
      </w:r>
      <w:r>
        <w:rPr>
          <w:lang w:val="uk-UA"/>
        </w:rPr>
        <w:t>’</w:t>
      </w:r>
      <w:r w:rsidRPr="005608AA">
        <w:rPr>
          <w:lang w:val="uk-UA"/>
        </w:rPr>
        <w:t>я населення</w:t>
      </w:r>
      <w:r>
        <w:rPr>
          <w:lang w:val="uk-UA"/>
        </w:rPr>
        <w:t xml:space="preserve"> </w:t>
      </w:r>
      <w:r w:rsidRPr="005608AA">
        <w:rPr>
          <w:lang w:val="uk-UA"/>
        </w:rPr>
        <w:t>та зниження популярності тютюнопаління. Метою конвенції</w:t>
      </w:r>
      <w:r>
        <w:rPr>
          <w:lang w:val="uk-UA"/>
        </w:rPr>
        <w:t xml:space="preserve"> </w:t>
      </w:r>
      <w:r w:rsidRPr="005608AA">
        <w:rPr>
          <w:lang w:val="uk-UA"/>
        </w:rPr>
        <w:t>в</w:t>
      </w:r>
      <w:r w:rsidRPr="005608AA">
        <w:rPr>
          <w:lang w:val="uk-UA"/>
        </w:rPr>
        <w:t>и</w:t>
      </w:r>
      <w:r w:rsidRPr="005608AA">
        <w:rPr>
          <w:lang w:val="uk-UA"/>
        </w:rPr>
        <w:t>ступає</w:t>
      </w:r>
      <w:r>
        <w:rPr>
          <w:lang w:val="uk-UA"/>
        </w:rPr>
        <w:t xml:space="preserve"> </w:t>
      </w:r>
      <w:r w:rsidRPr="005608AA">
        <w:rPr>
          <w:lang w:val="uk-UA"/>
        </w:rPr>
        <w:t>захист суча</w:t>
      </w:r>
      <w:r w:rsidRPr="005608AA">
        <w:rPr>
          <w:lang w:val="uk-UA"/>
        </w:rPr>
        <w:t>с</w:t>
      </w:r>
      <w:r w:rsidRPr="005608AA">
        <w:rPr>
          <w:lang w:val="uk-UA"/>
        </w:rPr>
        <w:t>ного та майбутніх</w:t>
      </w:r>
      <w:r>
        <w:rPr>
          <w:lang w:val="uk-UA"/>
        </w:rPr>
        <w:t xml:space="preserve"> </w:t>
      </w:r>
      <w:r w:rsidRPr="005608AA">
        <w:rPr>
          <w:lang w:val="uk-UA"/>
        </w:rPr>
        <w:t>поколінь</w:t>
      </w:r>
      <w:r>
        <w:rPr>
          <w:lang w:val="uk-UA"/>
        </w:rPr>
        <w:t xml:space="preserve"> </w:t>
      </w:r>
      <w:r w:rsidRPr="005608AA">
        <w:rPr>
          <w:lang w:val="uk-UA"/>
        </w:rPr>
        <w:t>від</w:t>
      </w:r>
      <w:r>
        <w:rPr>
          <w:lang w:val="uk-UA"/>
        </w:rPr>
        <w:t xml:space="preserve"> </w:t>
      </w:r>
      <w:r w:rsidRPr="005608AA">
        <w:rPr>
          <w:lang w:val="uk-UA"/>
        </w:rPr>
        <w:t>руйнацьких</w:t>
      </w:r>
      <w:r>
        <w:rPr>
          <w:lang w:val="uk-UA"/>
        </w:rPr>
        <w:t xml:space="preserve"> </w:t>
      </w:r>
      <w:r w:rsidRPr="005608AA">
        <w:rPr>
          <w:lang w:val="uk-UA"/>
        </w:rPr>
        <w:t>наслідків</w:t>
      </w:r>
      <w:r>
        <w:rPr>
          <w:lang w:val="uk-UA"/>
        </w:rPr>
        <w:t xml:space="preserve"> </w:t>
      </w:r>
      <w:r w:rsidRPr="005608AA">
        <w:rPr>
          <w:lang w:val="uk-UA"/>
        </w:rPr>
        <w:t>для здоров</w:t>
      </w:r>
      <w:r>
        <w:rPr>
          <w:lang w:val="uk-UA"/>
        </w:rPr>
        <w:t>’</w:t>
      </w:r>
      <w:r w:rsidRPr="005608AA">
        <w:rPr>
          <w:lang w:val="uk-UA"/>
        </w:rPr>
        <w:t>я</w:t>
      </w:r>
      <w:r>
        <w:rPr>
          <w:lang w:val="uk-UA"/>
        </w:rPr>
        <w:t xml:space="preserve"> </w:t>
      </w:r>
      <w:r w:rsidRPr="005608AA">
        <w:rPr>
          <w:lang w:val="uk-UA"/>
        </w:rPr>
        <w:t>населення, екологічних, соціальних та економічних наслідків сп</w:t>
      </w:r>
      <w:r w:rsidRPr="005608AA">
        <w:rPr>
          <w:lang w:val="uk-UA"/>
        </w:rPr>
        <w:t>о</w:t>
      </w:r>
      <w:r w:rsidRPr="005608AA">
        <w:rPr>
          <w:lang w:val="uk-UA"/>
        </w:rPr>
        <w:t>живання тютюнових в</w:t>
      </w:r>
      <w:r w:rsidRPr="005608AA">
        <w:rPr>
          <w:lang w:val="uk-UA"/>
        </w:rPr>
        <w:t>и</w:t>
      </w:r>
      <w:r w:rsidRPr="005608AA">
        <w:rPr>
          <w:lang w:val="uk-UA"/>
        </w:rPr>
        <w:t xml:space="preserve">робів й впливу тютюнового диму. Ця мета повинна бути досягнута </w:t>
      </w:r>
      <w:r>
        <w:rPr>
          <w:lang w:val="uk-UA"/>
        </w:rPr>
        <w:t xml:space="preserve">за </w:t>
      </w:r>
      <w:r w:rsidRPr="005608AA">
        <w:rPr>
          <w:lang w:val="uk-UA"/>
        </w:rPr>
        <w:t>допомог</w:t>
      </w:r>
      <w:r>
        <w:rPr>
          <w:lang w:val="uk-UA"/>
        </w:rPr>
        <w:t>ою</w:t>
      </w:r>
      <w:r w:rsidRPr="005608AA">
        <w:rPr>
          <w:lang w:val="uk-UA"/>
        </w:rPr>
        <w:t xml:space="preserve"> забезпечення</w:t>
      </w:r>
      <w:r>
        <w:rPr>
          <w:lang w:val="uk-UA"/>
        </w:rPr>
        <w:t xml:space="preserve"> </w:t>
      </w:r>
      <w:r w:rsidRPr="005608AA">
        <w:rPr>
          <w:lang w:val="uk-UA"/>
        </w:rPr>
        <w:t>належних рамок для заходів б</w:t>
      </w:r>
      <w:r w:rsidRPr="005608AA">
        <w:rPr>
          <w:lang w:val="uk-UA"/>
        </w:rPr>
        <w:t>о</w:t>
      </w:r>
      <w:r w:rsidRPr="005608AA">
        <w:rPr>
          <w:lang w:val="uk-UA"/>
        </w:rPr>
        <w:t>ротьби проти тютюнопаління, що підлягають здійсненню підписантами на національному, регіональному й</w:t>
      </w:r>
      <w:r>
        <w:rPr>
          <w:lang w:val="uk-UA"/>
        </w:rPr>
        <w:t xml:space="preserve"> </w:t>
      </w:r>
      <w:r w:rsidRPr="005608AA">
        <w:rPr>
          <w:lang w:val="uk-UA"/>
        </w:rPr>
        <w:t>міжнародному</w:t>
      </w:r>
      <w:r>
        <w:rPr>
          <w:lang w:val="uk-UA"/>
        </w:rPr>
        <w:t xml:space="preserve"> </w:t>
      </w:r>
      <w:r w:rsidRPr="005608AA">
        <w:rPr>
          <w:lang w:val="uk-UA"/>
        </w:rPr>
        <w:t>рівнях,</w:t>
      </w:r>
      <w:r>
        <w:rPr>
          <w:lang w:val="uk-UA"/>
        </w:rPr>
        <w:t xml:space="preserve"> </w:t>
      </w:r>
      <w:r w:rsidRPr="005608AA">
        <w:rPr>
          <w:lang w:val="uk-UA"/>
        </w:rPr>
        <w:t>для</w:t>
      </w:r>
      <w:r>
        <w:rPr>
          <w:lang w:val="uk-UA"/>
        </w:rPr>
        <w:t xml:space="preserve"> </w:t>
      </w:r>
      <w:r w:rsidRPr="005608AA">
        <w:rPr>
          <w:lang w:val="uk-UA"/>
        </w:rPr>
        <w:t>того</w:t>
      </w:r>
      <w:r>
        <w:rPr>
          <w:lang w:val="uk-UA"/>
        </w:rPr>
        <w:t xml:space="preserve"> </w:t>
      </w:r>
      <w:r w:rsidRPr="005608AA">
        <w:rPr>
          <w:lang w:val="uk-UA"/>
        </w:rPr>
        <w:t>щоб</w:t>
      </w:r>
      <w:r>
        <w:rPr>
          <w:lang w:val="uk-UA"/>
        </w:rPr>
        <w:t xml:space="preserve"> </w:t>
      </w:r>
      <w:r w:rsidRPr="005608AA">
        <w:rPr>
          <w:lang w:val="uk-UA"/>
        </w:rPr>
        <w:t>безп</w:t>
      </w:r>
      <w:r w:rsidRPr="005608AA">
        <w:rPr>
          <w:lang w:val="uk-UA"/>
        </w:rPr>
        <w:t>е</w:t>
      </w:r>
      <w:r w:rsidRPr="005608AA">
        <w:rPr>
          <w:lang w:val="uk-UA"/>
        </w:rPr>
        <w:t>рервно</w:t>
      </w:r>
      <w:r>
        <w:rPr>
          <w:lang w:val="uk-UA"/>
        </w:rPr>
        <w:t xml:space="preserve"> </w:t>
      </w:r>
      <w:r w:rsidRPr="005608AA">
        <w:rPr>
          <w:lang w:val="uk-UA"/>
        </w:rPr>
        <w:t>та</w:t>
      </w:r>
      <w:r>
        <w:rPr>
          <w:lang w:val="uk-UA"/>
        </w:rPr>
        <w:t xml:space="preserve"> </w:t>
      </w:r>
      <w:r w:rsidRPr="005608AA">
        <w:rPr>
          <w:lang w:val="uk-UA"/>
        </w:rPr>
        <w:t>істотно знижувати поширеність вживання тютюнових виробів й впливу тютюнового диму.</w:t>
      </w:r>
    </w:p>
    <w:p w:rsidR="0033288A" w:rsidRPr="005608AA" w:rsidRDefault="0033288A" w:rsidP="0033288A">
      <w:pPr>
        <w:spacing w:line="360" w:lineRule="auto"/>
        <w:ind w:firstLine="709"/>
        <w:rPr>
          <w:color w:val="FF0000"/>
          <w:lang w:val="uk-UA"/>
        </w:rPr>
      </w:pPr>
      <w:r w:rsidRPr="005608AA">
        <w:rPr>
          <w:lang w:val="uk-UA"/>
        </w:rPr>
        <w:t>В Рамк</w:t>
      </w:r>
      <w:r w:rsidRPr="005608AA">
        <w:rPr>
          <w:lang w:val="uk-UA"/>
        </w:rPr>
        <w:t>о</w:t>
      </w:r>
      <w:r w:rsidRPr="005608AA">
        <w:rPr>
          <w:lang w:val="uk-UA"/>
        </w:rPr>
        <w:t>вій конвенції представлені заходи стосовно скорочення попиту на тютюн: цінові</w:t>
      </w:r>
      <w:r>
        <w:rPr>
          <w:lang w:val="uk-UA"/>
        </w:rPr>
        <w:t>,</w:t>
      </w:r>
      <w:r w:rsidRPr="005608AA">
        <w:rPr>
          <w:lang w:val="uk-UA"/>
        </w:rPr>
        <w:t xml:space="preserve"> податкові</w:t>
      </w:r>
      <w:r>
        <w:rPr>
          <w:lang w:val="uk-UA"/>
        </w:rPr>
        <w:t xml:space="preserve"> та </w:t>
      </w:r>
      <w:r w:rsidRPr="005608AA">
        <w:rPr>
          <w:lang w:val="uk-UA"/>
        </w:rPr>
        <w:t>нецінові заходи зі скорочення попиту на т</w:t>
      </w:r>
      <w:r w:rsidRPr="005608AA">
        <w:rPr>
          <w:lang w:val="uk-UA"/>
        </w:rPr>
        <w:t>ю</w:t>
      </w:r>
      <w:r w:rsidRPr="005608AA">
        <w:rPr>
          <w:lang w:val="uk-UA"/>
        </w:rPr>
        <w:t xml:space="preserve">тюн; захист від впливу тютюнового диму; регулювання складу тютюнових виробів; регулювання розкриття складу тютюнових виробів; упаковка </w:t>
      </w:r>
      <w:r>
        <w:rPr>
          <w:lang w:val="uk-UA"/>
        </w:rPr>
        <w:t>та</w:t>
      </w:r>
      <w:r w:rsidRPr="005608AA">
        <w:rPr>
          <w:lang w:val="uk-UA"/>
        </w:rPr>
        <w:t xml:space="preserve"> м</w:t>
      </w:r>
      <w:r w:rsidRPr="005608AA">
        <w:rPr>
          <w:lang w:val="uk-UA"/>
        </w:rPr>
        <w:t>а</w:t>
      </w:r>
      <w:r w:rsidRPr="005608AA">
        <w:rPr>
          <w:lang w:val="uk-UA"/>
        </w:rPr>
        <w:t>ркування тютюнових виробів; освіта, передача інформації, підготовка</w:t>
      </w:r>
      <w:r>
        <w:rPr>
          <w:lang w:val="uk-UA"/>
        </w:rPr>
        <w:t xml:space="preserve"> </w:t>
      </w:r>
      <w:r w:rsidRPr="005608AA">
        <w:rPr>
          <w:lang w:val="uk-UA"/>
        </w:rPr>
        <w:t>та і</w:t>
      </w:r>
      <w:r w:rsidRPr="005608AA">
        <w:rPr>
          <w:lang w:val="uk-UA"/>
        </w:rPr>
        <w:t>н</w:t>
      </w:r>
      <w:r w:rsidRPr="005608AA">
        <w:rPr>
          <w:lang w:val="uk-UA"/>
        </w:rPr>
        <w:t>формування населення; реклама, стимулювання продажу та</w:t>
      </w:r>
      <w:r>
        <w:rPr>
          <w:lang w:val="uk-UA"/>
        </w:rPr>
        <w:t xml:space="preserve"> </w:t>
      </w:r>
      <w:r w:rsidRPr="005608AA">
        <w:rPr>
          <w:lang w:val="uk-UA"/>
        </w:rPr>
        <w:t>спонсорство т</w:t>
      </w:r>
      <w:r w:rsidRPr="005608AA">
        <w:rPr>
          <w:lang w:val="uk-UA"/>
        </w:rPr>
        <w:t>ю</w:t>
      </w:r>
      <w:r w:rsidRPr="005608AA">
        <w:rPr>
          <w:lang w:val="uk-UA"/>
        </w:rPr>
        <w:t>тюнових виробів; заходи зі скорочення попиту, які стосуються тютюнової</w:t>
      </w:r>
      <w:r>
        <w:rPr>
          <w:lang w:val="uk-UA"/>
        </w:rPr>
        <w:t xml:space="preserve"> </w:t>
      </w:r>
      <w:r w:rsidRPr="005608AA">
        <w:rPr>
          <w:lang w:val="uk-UA"/>
        </w:rPr>
        <w:t>з</w:t>
      </w:r>
      <w:r w:rsidRPr="005608AA">
        <w:rPr>
          <w:lang w:val="uk-UA"/>
        </w:rPr>
        <w:t>а</w:t>
      </w:r>
      <w:r w:rsidRPr="005608AA">
        <w:rPr>
          <w:lang w:val="uk-UA"/>
        </w:rPr>
        <w:t>лежності й припинення вживання тютюну. А також заходи, що стосуються скорочення поставок тютюну: незаконна торгівля тютюновими виробами; продаж неповнолітнім і неповнолітніми; підтримка альтернативних видів</w:t>
      </w:r>
      <w:r>
        <w:rPr>
          <w:lang w:val="uk-UA"/>
        </w:rPr>
        <w:t xml:space="preserve"> </w:t>
      </w:r>
      <w:r w:rsidRPr="005608AA">
        <w:rPr>
          <w:lang w:val="uk-UA"/>
        </w:rPr>
        <w:lastRenderedPageBreak/>
        <w:t>економічно життєздатної діяльності; охорона довкілля та здоров</w:t>
      </w:r>
      <w:r>
        <w:rPr>
          <w:lang w:val="uk-UA"/>
        </w:rPr>
        <w:t>’</w:t>
      </w:r>
      <w:r w:rsidRPr="005608AA">
        <w:rPr>
          <w:lang w:val="uk-UA"/>
        </w:rPr>
        <w:t>я людей [</w:t>
      </w:r>
      <w:r>
        <w:rPr>
          <w:lang w:val="uk-UA"/>
        </w:rPr>
        <w:t>166</w:t>
      </w:r>
      <w:r w:rsidRPr="005608AA">
        <w:rPr>
          <w:lang w:val="uk-UA"/>
        </w:rPr>
        <w:t xml:space="preserve">]. </w:t>
      </w:r>
    </w:p>
    <w:p w:rsidR="0033288A" w:rsidRPr="005608AA" w:rsidRDefault="0033288A" w:rsidP="0033288A">
      <w:pPr>
        <w:spacing w:line="360" w:lineRule="auto"/>
        <w:ind w:firstLine="709"/>
        <w:rPr>
          <w:lang w:val="uk-UA"/>
        </w:rPr>
      </w:pPr>
      <w:r w:rsidRPr="005608AA">
        <w:rPr>
          <w:lang w:val="uk-UA"/>
        </w:rPr>
        <w:t>В 2006 році запущена Глобальна ініціатива зі скорочення споживання тютюнових виробів у країнах з низьким і середнім рівнем доходів, фінанс</w:t>
      </w:r>
      <w:r w:rsidRPr="005608AA">
        <w:rPr>
          <w:lang w:val="uk-UA"/>
        </w:rPr>
        <w:t>о</w:t>
      </w:r>
      <w:r w:rsidRPr="005608AA">
        <w:rPr>
          <w:lang w:val="uk-UA"/>
        </w:rPr>
        <w:t xml:space="preserve">вана Благодійним фондом Майкла Р. </w:t>
      </w:r>
      <w:proofErr w:type="spellStart"/>
      <w:r w:rsidRPr="005608AA">
        <w:rPr>
          <w:lang w:val="uk-UA"/>
        </w:rPr>
        <w:t>Блумберга</w:t>
      </w:r>
      <w:proofErr w:type="spellEnd"/>
      <w:r w:rsidRPr="005608AA">
        <w:rPr>
          <w:lang w:val="uk-UA"/>
        </w:rPr>
        <w:t>. Важливою деталлю цієї ін</w:t>
      </w:r>
      <w:r w:rsidRPr="005608AA">
        <w:rPr>
          <w:lang w:val="uk-UA"/>
        </w:rPr>
        <w:t>і</w:t>
      </w:r>
      <w:r w:rsidRPr="005608AA">
        <w:rPr>
          <w:lang w:val="uk-UA"/>
        </w:rPr>
        <w:t>ціативи є програма грантів, що надаються на конкурсній основі, для сприя</w:t>
      </w:r>
      <w:r w:rsidRPr="005608AA">
        <w:rPr>
          <w:lang w:val="uk-UA"/>
        </w:rPr>
        <w:t>н</w:t>
      </w:r>
      <w:r w:rsidRPr="005608AA">
        <w:rPr>
          <w:lang w:val="uk-UA"/>
        </w:rPr>
        <w:t xml:space="preserve">ня проектам, спрямованим на опрацювання </w:t>
      </w:r>
      <w:r>
        <w:rPr>
          <w:lang w:val="uk-UA"/>
        </w:rPr>
        <w:t>та</w:t>
      </w:r>
      <w:r w:rsidRPr="005608AA">
        <w:rPr>
          <w:lang w:val="uk-UA"/>
        </w:rPr>
        <w:t xml:space="preserve"> реалізацію високоефективних, обумовлених фактичними даними, заходів щодо боротьби проти тютюноп</w:t>
      </w:r>
      <w:r w:rsidRPr="005608AA">
        <w:rPr>
          <w:lang w:val="uk-UA"/>
        </w:rPr>
        <w:t>а</w:t>
      </w:r>
      <w:r w:rsidRPr="005608AA">
        <w:rPr>
          <w:lang w:val="uk-UA"/>
        </w:rPr>
        <w:t>ління. Програма грантів кон</w:t>
      </w:r>
      <w:r>
        <w:rPr>
          <w:lang w:val="uk-UA"/>
        </w:rPr>
        <w:t xml:space="preserve">тролюється Міжнародним союзом </w:t>
      </w:r>
      <w:r w:rsidRPr="005608AA">
        <w:rPr>
          <w:lang w:val="uk-UA"/>
        </w:rPr>
        <w:t>боротьби з т</w:t>
      </w:r>
      <w:r w:rsidRPr="005608AA">
        <w:rPr>
          <w:lang w:val="uk-UA"/>
        </w:rPr>
        <w:t>у</w:t>
      </w:r>
      <w:r w:rsidRPr="005608AA">
        <w:rPr>
          <w:lang w:val="uk-UA"/>
        </w:rPr>
        <w:t xml:space="preserve">беркульозом і легеневими захворюваннями й Кампанією </w:t>
      </w:r>
      <w:r w:rsidRPr="001C7B08">
        <w:rPr>
          <w:lang w:val="uk-UA"/>
        </w:rPr>
        <w:t>“</w:t>
      </w:r>
      <w:r w:rsidRPr="005608AA">
        <w:rPr>
          <w:lang w:val="uk-UA"/>
        </w:rPr>
        <w:t xml:space="preserve">Майбутнє без </w:t>
      </w:r>
      <w:proofErr w:type="spellStart"/>
      <w:r w:rsidRPr="005608AA">
        <w:rPr>
          <w:lang w:val="uk-UA"/>
        </w:rPr>
        <w:t>с</w:t>
      </w:r>
      <w:r w:rsidRPr="005608AA">
        <w:rPr>
          <w:lang w:val="uk-UA"/>
        </w:rPr>
        <w:t>и</w:t>
      </w:r>
      <w:r w:rsidRPr="005608AA">
        <w:rPr>
          <w:lang w:val="uk-UA"/>
        </w:rPr>
        <w:t>гарет</w:t>
      </w:r>
      <w:r w:rsidRPr="001C7B08">
        <w:rPr>
          <w:lang w:val="uk-UA"/>
        </w:rPr>
        <w:t>”</w:t>
      </w:r>
      <w:proofErr w:type="spellEnd"/>
      <w:r w:rsidRPr="005608AA">
        <w:rPr>
          <w:lang w:val="uk-UA"/>
        </w:rPr>
        <w:t>. У перших раундах програми відведено 147 грантів на здійснення пр</w:t>
      </w:r>
      <w:r w:rsidRPr="005608AA">
        <w:rPr>
          <w:lang w:val="uk-UA"/>
        </w:rPr>
        <w:t>о</w:t>
      </w:r>
      <w:r w:rsidRPr="005608AA">
        <w:rPr>
          <w:lang w:val="uk-UA"/>
        </w:rPr>
        <w:t>ектів в 46 країнах Світу. Перевага віддається заявникам із країн з найбіл</w:t>
      </w:r>
      <w:r w:rsidRPr="005608AA">
        <w:rPr>
          <w:lang w:val="uk-UA"/>
        </w:rPr>
        <w:t>ь</w:t>
      </w:r>
      <w:r w:rsidRPr="005608AA">
        <w:rPr>
          <w:lang w:val="uk-UA"/>
        </w:rPr>
        <w:t>ш</w:t>
      </w:r>
      <w:r>
        <w:rPr>
          <w:lang w:val="uk-UA"/>
        </w:rPr>
        <w:t>ою</w:t>
      </w:r>
      <w:r w:rsidRPr="005608AA">
        <w:rPr>
          <w:lang w:val="uk-UA"/>
        </w:rPr>
        <w:t xml:space="preserve"> </w:t>
      </w:r>
      <w:r>
        <w:rPr>
          <w:lang w:val="uk-UA"/>
        </w:rPr>
        <w:t>кількістю</w:t>
      </w:r>
      <w:r w:rsidRPr="005608AA">
        <w:rPr>
          <w:lang w:val="uk-UA"/>
        </w:rPr>
        <w:t xml:space="preserve"> курців. Прибл</w:t>
      </w:r>
      <w:r w:rsidRPr="005608AA">
        <w:rPr>
          <w:lang w:val="uk-UA"/>
        </w:rPr>
        <w:t>и</w:t>
      </w:r>
      <w:r w:rsidRPr="005608AA">
        <w:rPr>
          <w:lang w:val="uk-UA"/>
        </w:rPr>
        <w:t>зно 2/3 всіх курців Світу знаходяться в 15-ти країнах: у Бангладеш, Бразилії, В</w:t>
      </w:r>
      <w:r>
        <w:rPr>
          <w:lang w:val="uk-UA"/>
        </w:rPr>
        <w:t>’</w:t>
      </w:r>
      <w:r w:rsidRPr="005608AA">
        <w:rPr>
          <w:lang w:val="uk-UA"/>
        </w:rPr>
        <w:t>єтнамі, Єгипті, Індії, Індонезії, Китаї, Ме</w:t>
      </w:r>
      <w:r w:rsidRPr="005608AA">
        <w:rPr>
          <w:lang w:val="uk-UA"/>
        </w:rPr>
        <w:t>к</w:t>
      </w:r>
      <w:r w:rsidRPr="005608AA">
        <w:rPr>
          <w:lang w:val="uk-UA"/>
        </w:rPr>
        <w:t>сиці, Пакистані, Польщі, Росії, Та</w:t>
      </w:r>
      <w:r w:rsidRPr="005608AA">
        <w:rPr>
          <w:lang w:val="uk-UA"/>
        </w:rPr>
        <w:t>ї</w:t>
      </w:r>
      <w:r w:rsidRPr="005608AA">
        <w:rPr>
          <w:lang w:val="uk-UA"/>
        </w:rPr>
        <w:t xml:space="preserve">ланді, Туреччині, Україні </w:t>
      </w:r>
      <w:r>
        <w:rPr>
          <w:lang w:val="uk-UA"/>
        </w:rPr>
        <w:t>та</w:t>
      </w:r>
      <w:r w:rsidRPr="005608AA">
        <w:rPr>
          <w:lang w:val="uk-UA"/>
        </w:rPr>
        <w:t xml:space="preserve"> Філіппінах. У пропозиціях основна увага приділяється змінам у політиці, що сприятиме і</w:t>
      </w:r>
      <w:r w:rsidRPr="005608AA">
        <w:rPr>
          <w:lang w:val="uk-UA"/>
        </w:rPr>
        <w:t>с</w:t>
      </w:r>
      <w:r w:rsidRPr="005608AA">
        <w:rPr>
          <w:lang w:val="uk-UA"/>
        </w:rPr>
        <w:t>тотному зниженню споживання тютюнових виробів. Пріоритетними вист</w:t>
      </w:r>
      <w:r w:rsidRPr="005608AA">
        <w:rPr>
          <w:lang w:val="uk-UA"/>
        </w:rPr>
        <w:t>у</w:t>
      </w:r>
      <w:r w:rsidRPr="005608AA">
        <w:rPr>
          <w:lang w:val="uk-UA"/>
        </w:rPr>
        <w:t>пають проекти, що ведуть до стійкого вдосконалення законодавчих та норм</w:t>
      </w:r>
      <w:r w:rsidRPr="005608AA">
        <w:rPr>
          <w:lang w:val="uk-UA"/>
        </w:rPr>
        <w:t>а</w:t>
      </w:r>
      <w:r w:rsidRPr="005608AA">
        <w:rPr>
          <w:lang w:val="uk-UA"/>
        </w:rPr>
        <w:t>тивних актів, стратегій і програм, цілеспрямованих на боротьбу проти тют</w:t>
      </w:r>
      <w:r w:rsidRPr="005608AA">
        <w:rPr>
          <w:lang w:val="uk-UA"/>
        </w:rPr>
        <w:t>ю</w:t>
      </w:r>
      <w:r w:rsidRPr="005608AA">
        <w:rPr>
          <w:lang w:val="uk-UA"/>
        </w:rPr>
        <w:t>нопалі</w:t>
      </w:r>
      <w:r w:rsidRPr="005608AA">
        <w:rPr>
          <w:lang w:val="uk-UA"/>
        </w:rPr>
        <w:t>н</w:t>
      </w:r>
      <w:r w:rsidRPr="005608AA">
        <w:rPr>
          <w:lang w:val="uk-UA"/>
        </w:rPr>
        <w:t xml:space="preserve">ня на національному та регіональному рівнях, включаючи податкові й цінові заходи, заходи боротьби з контрабандою; заборону прямої </w:t>
      </w:r>
      <w:r>
        <w:rPr>
          <w:lang w:val="uk-UA"/>
        </w:rPr>
        <w:t>та</w:t>
      </w:r>
      <w:r w:rsidRPr="005608AA">
        <w:rPr>
          <w:lang w:val="uk-UA"/>
        </w:rPr>
        <w:t xml:space="preserve"> прих</w:t>
      </w:r>
      <w:r w:rsidRPr="005608AA">
        <w:rPr>
          <w:lang w:val="uk-UA"/>
        </w:rPr>
        <w:t>о</w:t>
      </w:r>
      <w:r w:rsidRPr="005608AA">
        <w:rPr>
          <w:lang w:val="uk-UA"/>
        </w:rPr>
        <w:t>ваної реклами тютюнових виробів і результативне з</w:t>
      </w:r>
      <w:r w:rsidRPr="005608AA">
        <w:rPr>
          <w:lang w:val="uk-UA"/>
        </w:rPr>
        <w:t>а</w:t>
      </w:r>
      <w:r w:rsidRPr="005608AA">
        <w:rPr>
          <w:lang w:val="uk-UA"/>
        </w:rPr>
        <w:t>безпечення дотримання заборон на рекламу, стимулювання споживання і спонсорство тютюнових виробів; впровадження заборони на паління в службових приміщеннях і гр</w:t>
      </w:r>
      <w:r w:rsidRPr="005608AA">
        <w:rPr>
          <w:lang w:val="uk-UA"/>
        </w:rPr>
        <w:t>о</w:t>
      </w:r>
      <w:r w:rsidRPr="005608AA">
        <w:rPr>
          <w:lang w:val="uk-UA"/>
        </w:rPr>
        <w:t>мадських місцях, ефективне забезпечення дотримання цієї заборони; розм</w:t>
      </w:r>
      <w:r w:rsidRPr="005608AA">
        <w:rPr>
          <w:lang w:val="uk-UA"/>
        </w:rPr>
        <w:t>і</w:t>
      </w:r>
      <w:r w:rsidRPr="005608AA">
        <w:rPr>
          <w:lang w:val="uk-UA"/>
        </w:rPr>
        <w:t>щення графічних попереджувальних написів на упаковці тют</w:t>
      </w:r>
      <w:r w:rsidRPr="005608AA">
        <w:rPr>
          <w:lang w:val="uk-UA"/>
        </w:rPr>
        <w:t>ю</w:t>
      </w:r>
      <w:r w:rsidRPr="005608AA">
        <w:rPr>
          <w:lang w:val="uk-UA"/>
        </w:rPr>
        <w:t>нових виробів тощо. Програмою грантів підтримуються також проекти, мета яких удоск</w:t>
      </w:r>
      <w:r w:rsidRPr="005608AA">
        <w:rPr>
          <w:lang w:val="uk-UA"/>
        </w:rPr>
        <w:t>о</w:t>
      </w:r>
      <w:r w:rsidRPr="005608AA">
        <w:rPr>
          <w:lang w:val="uk-UA"/>
        </w:rPr>
        <w:t>налення політики в сфері тютюнопаління:</w:t>
      </w:r>
      <w:r>
        <w:rPr>
          <w:lang w:val="uk-UA"/>
        </w:rPr>
        <w:t xml:space="preserve"> </w:t>
      </w:r>
      <w:r w:rsidRPr="005608AA">
        <w:rPr>
          <w:lang w:val="uk-UA"/>
        </w:rPr>
        <w:t>створення стратегічних альянсів і коаліцій; моніторинг діяльності підприємств тютюнової промислов</w:t>
      </w:r>
      <w:r w:rsidRPr="005608AA">
        <w:rPr>
          <w:lang w:val="uk-UA"/>
        </w:rPr>
        <w:t>о</w:t>
      </w:r>
      <w:r w:rsidRPr="005608AA">
        <w:rPr>
          <w:lang w:val="uk-UA"/>
        </w:rPr>
        <w:t xml:space="preserve">сті. На розгляд направляються заявки </w:t>
      </w:r>
      <w:r>
        <w:rPr>
          <w:lang w:val="uk-UA"/>
        </w:rPr>
        <w:t xml:space="preserve">на гранти в розмірі 50-500 </w:t>
      </w:r>
      <w:proofErr w:type="spellStart"/>
      <w:r>
        <w:rPr>
          <w:lang w:val="uk-UA"/>
        </w:rPr>
        <w:t>тис.</w:t>
      </w:r>
      <w:r w:rsidRPr="005608AA">
        <w:rPr>
          <w:lang w:val="uk-UA"/>
        </w:rPr>
        <w:t>дол</w:t>
      </w:r>
      <w:proofErr w:type="spellEnd"/>
      <w:r w:rsidRPr="005608AA">
        <w:rPr>
          <w:lang w:val="uk-UA"/>
        </w:rPr>
        <w:t xml:space="preserve">. </w:t>
      </w:r>
      <w:r>
        <w:rPr>
          <w:lang w:val="uk-UA"/>
        </w:rPr>
        <w:t>на</w:t>
      </w:r>
      <w:r w:rsidRPr="005608AA">
        <w:rPr>
          <w:lang w:val="uk-UA"/>
        </w:rPr>
        <w:t xml:space="preserve"> рік. Ро</w:t>
      </w:r>
      <w:r w:rsidRPr="005608AA">
        <w:rPr>
          <w:lang w:val="uk-UA"/>
        </w:rPr>
        <w:t>з</w:t>
      </w:r>
      <w:r w:rsidRPr="005608AA">
        <w:rPr>
          <w:lang w:val="uk-UA"/>
        </w:rPr>
        <w:lastRenderedPageBreak/>
        <w:t xml:space="preserve">глядаються короткострокові проекти </w:t>
      </w:r>
      <w:r>
        <w:rPr>
          <w:lang w:val="uk-UA"/>
        </w:rPr>
        <w:t>і проекти тривалістю в 1-2 роки</w:t>
      </w:r>
      <w:r w:rsidRPr="005608AA">
        <w:rPr>
          <w:lang w:val="uk-UA"/>
        </w:rPr>
        <w:t>. Прое</w:t>
      </w:r>
      <w:r w:rsidRPr="005608AA">
        <w:rPr>
          <w:lang w:val="uk-UA"/>
        </w:rPr>
        <w:t>к</w:t>
      </w:r>
      <w:r w:rsidRPr="005608AA">
        <w:rPr>
          <w:lang w:val="uk-UA"/>
        </w:rPr>
        <w:t>тні ідеї оцінюються в балах щодо їхньої потенційної спроможності забезп</w:t>
      </w:r>
      <w:r w:rsidRPr="005608AA">
        <w:rPr>
          <w:lang w:val="uk-UA"/>
        </w:rPr>
        <w:t>е</w:t>
      </w:r>
      <w:r w:rsidRPr="005608AA">
        <w:rPr>
          <w:lang w:val="uk-UA"/>
        </w:rPr>
        <w:t>чувати зниження споживання тютюнових виробів (50 %), за структурою пр</w:t>
      </w:r>
      <w:r w:rsidRPr="005608AA">
        <w:rPr>
          <w:lang w:val="uk-UA"/>
        </w:rPr>
        <w:t>о</w:t>
      </w:r>
      <w:r w:rsidRPr="005608AA">
        <w:rPr>
          <w:lang w:val="uk-UA"/>
        </w:rPr>
        <w:t>екту (25 %), щодо організаційного потенціалу (25 %) і співробітництва (25 %). Увага приділяється проектам, здатним ліквідувати певні стратегічні пр</w:t>
      </w:r>
      <w:r w:rsidRPr="005608AA">
        <w:rPr>
          <w:lang w:val="uk-UA"/>
        </w:rPr>
        <w:t>о</w:t>
      </w:r>
      <w:r w:rsidRPr="005608AA">
        <w:rPr>
          <w:lang w:val="uk-UA"/>
        </w:rPr>
        <w:t>ломи (опода</w:t>
      </w:r>
      <w:r w:rsidRPr="005608AA">
        <w:rPr>
          <w:lang w:val="uk-UA"/>
        </w:rPr>
        <w:t>т</w:t>
      </w:r>
      <w:r w:rsidRPr="005608AA">
        <w:rPr>
          <w:lang w:val="uk-UA"/>
        </w:rPr>
        <w:t>ковування, моніторинг підприємств тютюнової промисловості, графічні поп</w:t>
      </w:r>
      <w:r w:rsidRPr="005608AA">
        <w:rPr>
          <w:lang w:val="uk-UA"/>
        </w:rPr>
        <w:t>е</w:t>
      </w:r>
      <w:r w:rsidRPr="005608AA">
        <w:rPr>
          <w:lang w:val="uk-UA"/>
        </w:rPr>
        <w:t>реджувальні написи та ініціативи зі створення зон, вільних від паління) в сфері боротьби проти тютюнопаління, які існують у країні та рег</w:t>
      </w:r>
      <w:r w:rsidRPr="005608AA">
        <w:rPr>
          <w:lang w:val="uk-UA"/>
        </w:rPr>
        <w:t>і</w:t>
      </w:r>
      <w:r w:rsidRPr="005608AA">
        <w:rPr>
          <w:lang w:val="uk-UA"/>
        </w:rPr>
        <w:t>оні, продемонстр</w:t>
      </w:r>
      <w:r w:rsidRPr="005608AA">
        <w:rPr>
          <w:lang w:val="uk-UA"/>
        </w:rPr>
        <w:t>у</w:t>
      </w:r>
      <w:r w:rsidRPr="005608AA">
        <w:rPr>
          <w:lang w:val="uk-UA"/>
        </w:rPr>
        <w:t>вати наявність ефективних партнерських відносин</w:t>
      </w:r>
      <w:r>
        <w:rPr>
          <w:lang w:val="uk-UA"/>
        </w:rPr>
        <w:t xml:space="preserve"> [167]</w:t>
      </w:r>
      <w:r w:rsidRPr="005608AA">
        <w:rPr>
          <w:lang w:val="uk-UA"/>
        </w:rPr>
        <w:t xml:space="preserve">. 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В табл. 2.17 представлені обмеження в рекламі алкогольних та тют</w:t>
      </w:r>
      <w:r>
        <w:rPr>
          <w:lang w:val="uk-UA"/>
        </w:rPr>
        <w:t>ю</w:t>
      </w:r>
      <w:r>
        <w:rPr>
          <w:lang w:val="uk-UA"/>
        </w:rPr>
        <w:t xml:space="preserve">нових виробів в країнах Світу. </w:t>
      </w:r>
      <w:r w:rsidRPr="00823EC0">
        <w:rPr>
          <w:lang w:val="uk-UA"/>
        </w:rPr>
        <w:t xml:space="preserve">Крім алкогольних </w:t>
      </w:r>
      <w:r>
        <w:rPr>
          <w:lang w:val="uk-UA"/>
        </w:rPr>
        <w:t>і</w:t>
      </w:r>
      <w:r w:rsidRPr="00823EC0">
        <w:rPr>
          <w:lang w:val="uk-UA"/>
        </w:rPr>
        <w:t xml:space="preserve"> тютюнових виробів де</w:t>
      </w:r>
      <w:r w:rsidRPr="00823EC0">
        <w:rPr>
          <w:lang w:val="uk-UA"/>
        </w:rPr>
        <w:t>р</w:t>
      </w:r>
      <w:r w:rsidRPr="00823EC0">
        <w:rPr>
          <w:lang w:val="uk-UA"/>
        </w:rPr>
        <w:t>жавн</w:t>
      </w:r>
      <w:r w:rsidRPr="00823EC0">
        <w:rPr>
          <w:lang w:val="uk-UA"/>
        </w:rPr>
        <w:t>о</w:t>
      </w:r>
      <w:r w:rsidRPr="00823EC0">
        <w:rPr>
          <w:lang w:val="uk-UA"/>
        </w:rPr>
        <w:t xml:space="preserve">му регулюванню та добровільному обмеженню підлягають </w:t>
      </w:r>
      <w:r>
        <w:rPr>
          <w:lang w:val="uk-UA"/>
        </w:rPr>
        <w:t>такі</w:t>
      </w:r>
      <w:r w:rsidRPr="00823EC0">
        <w:rPr>
          <w:lang w:val="uk-UA"/>
        </w:rPr>
        <w:t xml:space="preserve"> товари:</w:t>
      </w:r>
      <w:r>
        <w:rPr>
          <w:lang w:val="uk-UA"/>
        </w:rPr>
        <w:t xml:space="preserve"> піца, косметика, предмети особистої гігієни, ліки, що відпускаються без р</w:t>
      </w:r>
      <w:r>
        <w:rPr>
          <w:lang w:val="uk-UA"/>
        </w:rPr>
        <w:t>е</w:t>
      </w:r>
      <w:r>
        <w:rPr>
          <w:lang w:val="uk-UA"/>
        </w:rPr>
        <w:t>цепту, миючі засоби, д</w:t>
      </w:r>
      <w:r>
        <w:rPr>
          <w:lang w:val="uk-UA"/>
        </w:rPr>
        <w:t>и</w:t>
      </w:r>
      <w:r>
        <w:rPr>
          <w:lang w:val="uk-UA"/>
        </w:rPr>
        <w:t>тячі товари, політична та релігійна реклама.</w:t>
      </w:r>
    </w:p>
    <w:p w:rsidR="0033288A" w:rsidRPr="00823EC0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В середині 2009 р. </w:t>
      </w:r>
      <w:r w:rsidRPr="00926D99">
        <w:rPr>
          <w:lang w:val="uk-UA"/>
        </w:rPr>
        <w:t>криза зму</w:t>
      </w:r>
      <w:r>
        <w:rPr>
          <w:lang w:val="uk-UA"/>
        </w:rPr>
        <w:t xml:space="preserve">сила </w:t>
      </w:r>
      <w:r w:rsidRPr="00926D99">
        <w:rPr>
          <w:lang w:val="uk-UA"/>
        </w:rPr>
        <w:t>уряди країн</w:t>
      </w:r>
      <w:r>
        <w:rPr>
          <w:lang w:val="uk-UA"/>
        </w:rPr>
        <w:t xml:space="preserve"> Світу</w:t>
      </w:r>
      <w:r w:rsidRPr="00926D99">
        <w:rPr>
          <w:lang w:val="uk-UA"/>
        </w:rPr>
        <w:t xml:space="preserve"> скоро</w:t>
      </w:r>
      <w:r>
        <w:rPr>
          <w:lang w:val="uk-UA"/>
        </w:rPr>
        <w:t>тити</w:t>
      </w:r>
      <w:r w:rsidRPr="00926D99">
        <w:rPr>
          <w:lang w:val="uk-UA"/>
        </w:rPr>
        <w:t xml:space="preserve"> витр</w:t>
      </w:r>
      <w:r w:rsidRPr="00926D99">
        <w:rPr>
          <w:lang w:val="uk-UA"/>
        </w:rPr>
        <w:t>а</w:t>
      </w:r>
      <w:r w:rsidRPr="00926D99">
        <w:rPr>
          <w:lang w:val="uk-UA"/>
        </w:rPr>
        <w:t>ти та зменш</w:t>
      </w:r>
      <w:r>
        <w:rPr>
          <w:lang w:val="uk-UA"/>
        </w:rPr>
        <w:t>ити</w:t>
      </w:r>
      <w:r w:rsidRPr="00926D99">
        <w:rPr>
          <w:lang w:val="uk-UA"/>
        </w:rPr>
        <w:t xml:space="preserve"> податки, щоб не дозволити різкого падіння добро</w:t>
      </w:r>
      <w:r>
        <w:rPr>
          <w:lang w:val="uk-UA"/>
        </w:rPr>
        <w:t>буту населе</w:t>
      </w:r>
      <w:r>
        <w:rPr>
          <w:lang w:val="uk-UA"/>
        </w:rPr>
        <w:t>н</w:t>
      </w:r>
      <w:r>
        <w:rPr>
          <w:lang w:val="uk-UA"/>
        </w:rPr>
        <w:t>ня</w:t>
      </w:r>
      <w:r w:rsidRPr="00926D99">
        <w:rPr>
          <w:lang w:val="uk-UA"/>
        </w:rPr>
        <w:t xml:space="preserve">. Для </w:t>
      </w:r>
      <w:r>
        <w:rPr>
          <w:lang w:val="uk-UA"/>
        </w:rPr>
        <w:t>отримання</w:t>
      </w:r>
      <w:r w:rsidRPr="00926D99">
        <w:rPr>
          <w:lang w:val="uk-UA"/>
        </w:rPr>
        <w:t xml:space="preserve"> додатков</w:t>
      </w:r>
      <w:r>
        <w:rPr>
          <w:lang w:val="uk-UA"/>
        </w:rPr>
        <w:t>их</w:t>
      </w:r>
      <w:r w:rsidRPr="00926D99">
        <w:rPr>
          <w:lang w:val="uk-UA"/>
        </w:rPr>
        <w:t xml:space="preserve"> прибутк</w:t>
      </w:r>
      <w:r>
        <w:rPr>
          <w:lang w:val="uk-UA"/>
        </w:rPr>
        <w:t>ів керівництво багатьох країн п</w:t>
      </w:r>
      <w:r w:rsidRPr="00926D99">
        <w:rPr>
          <w:lang w:val="uk-UA"/>
        </w:rPr>
        <w:t>ідв</w:t>
      </w:r>
      <w:r w:rsidRPr="00926D99">
        <w:rPr>
          <w:lang w:val="uk-UA"/>
        </w:rPr>
        <w:t>и</w:t>
      </w:r>
      <w:r>
        <w:rPr>
          <w:lang w:val="uk-UA"/>
        </w:rPr>
        <w:t>щує</w:t>
      </w:r>
      <w:r w:rsidRPr="00926D99">
        <w:rPr>
          <w:lang w:val="uk-UA"/>
        </w:rPr>
        <w:t xml:space="preserve"> а</w:t>
      </w:r>
      <w:r w:rsidRPr="00926D99">
        <w:rPr>
          <w:lang w:val="uk-UA"/>
        </w:rPr>
        <w:t>к</w:t>
      </w:r>
      <w:r>
        <w:rPr>
          <w:lang w:val="uk-UA"/>
        </w:rPr>
        <w:t>цизи</w:t>
      </w:r>
      <w:r w:rsidRPr="00926D99">
        <w:rPr>
          <w:lang w:val="uk-UA"/>
        </w:rPr>
        <w:t xml:space="preserve"> на тютюнові вироби. З 1 березня </w:t>
      </w:r>
      <w:r>
        <w:rPr>
          <w:lang w:val="uk-UA"/>
        </w:rPr>
        <w:t xml:space="preserve">2009 р. </w:t>
      </w:r>
      <w:r w:rsidRPr="00926D99">
        <w:rPr>
          <w:lang w:val="uk-UA"/>
        </w:rPr>
        <w:t>Литва для збалансування бюджету підняла акцизи на тютюнові вироби</w:t>
      </w:r>
      <w:r>
        <w:rPr>
          <w:lang w:val="uk-UA"/>
        </w:rPr>
        <w:t>: в</w:t>
      </w:r>
      <w:r w:rsidRPr="00926D99">
        <w:rPr>
          <w:lang w:val="uk-UA"/>
        </w:rPr>
        <w:t xml:space="preserve"> середньому ціна пачки сиг</w:t>
      </w:r>
      <w:r w:rsidRPr="00926D99">
        <w:rPr>
          <w:lang w:val="uk-UA"/>
        </w:rPr>
        <w:t>а</w:t>
      </w:r>
      <w:r w:rsidRPr="00926D99">
        <w:rPr>
          <w:lang w:val="uk-UA"/>
        </w:rPr>
        <w:t>рет зросла на 29 євроцентів</w:t>
      </w:r>
      <w:r>
        <w:rPr>
          <w:lang w:val="uk-UA"/>
        </w:rPr>
        <w:t xml:space="preserve">. В лютому у </w:t>
      </w:r>
      <w:r w:rsidRPr="00926D99">
        <w:rPr>
          <w:lang w:val="uk-UA"/>
        </w:rPr>
        <w:t xml:space="preserve">Латвії відбулось підвищення акцизу на сигарети, </w:t>
      </w:r>
      <w:r>
        <w:rPr>
          <w:lang w:val="uk-UA"/>
        </w:rPr>
        <w:t xml:space="preserve">що збільшило роздрібну </w:t>
      </w:r>
      <w:r w:rsidRPr="00926D99">
        <w:rPr>
          <w:lang w:val="uk-UA"/>
        </w:rPr>
        <w:t>цін</w:t>
      </w:r>
      <w:r>
        <w:rPr>
          <w:lang w:val="uk-UA"/>
        </w:rPr>
        <w:t>у</w:t>
      </w:r>
      <w:r w:rsidRPr="00926D99">
        <w:rPr>
          <w:lang w:val="uk-UA"/>
        </w:rPr>
        <w:t xml:space="preserve"> </w:t>
      </w:r>
      <w:r>
        <w:rPr>
          <w:lang w:val="uk-UA"/>
        </w:rPr>
        <w:t>в с</w:t>
      </w:r>
      <w:r w:rsidRPr="00926D99">
        <w:rPr>
          <w:lang w:val="uk-UA"/>
        </w:rPr>
        <w:t>ередньому на 20</w:t>
      </w:r>
      <w:r>
        <w:rPr>
          <w:lang w:val="uk-UA"/>
        </w:rPr>
        <w:t xml:space="preserve"> </w:t>
      </w:r>
      <w:r w:rsidRPr="00926D99">
        <w:rPr>
          <w:lang w:val="uk-UA"/>
        </w:rPr>
        <w:t>%</w:t>
      </w:r>
      <w:r>
        <w:rPr>
          <w:lang w:val="uk-UA"/>
        </w:rPr>
        <w:t xml:space="preserve">. </w:t>
      </w:r>
      <w:r w:rsidRPr="00926D99">
        <w:rPr>
          <w:lang w:val="uk-UA"/>
        </w:rPr>
        <w:t xml:space="preserve">На початку </w:t>
      </w:r>
      <w:r>
        <w:rPr>
          <w:lang w:val="uk-UA"/>
        </w:rPr>
        <w:t xml:space="preserve">2009 р. </w:t>
      </w:r>
      <w:r w:rsidRPr="00926D99">
        <w:rPr>
          <w:lang w:val="uk-UA"/>
        </w:rPr>
        <w:t>Президент США Б</w:t>
      </w:r>
      <w:r>
        <w:rPr>
          <w:lang w:val="uk-UA"/>
        </w:rPr>
        <w:t>.</w:t>
      </w:r>
      <w:r w:rsidRPr="00926D99">
        <w:rPr>
          <w:lang w:val="uk-UA"/>
        </w:rPr>
        <w:t xml:space="preserve"> </w:t>
      </w:r>
      <w:proofErr w:type="spellStart"/>
      <w:r w:rsidRPr="00926D99">
        <w:rPr>
          <w:lang w:val="uk-UA"/>
        </w:rPr>
        <w:t>Обама</w:t>
      </w:r>
      <w:proofErr w:type="spellEnd"/>
      <w:r w:rsidRPr="00926D99">
        <w:rPr>
          <w:lang w:val="uk-UA"/>
        </w:rPr>
        <w:t xml:space="preserve"> підписав законопроект про підвищення федерального акцизу на сигарети з 0,39 дол</w:t>
      </w:r>
      <w:r>
        <w:rPr>
          <w:lang w:val="uk-UA"/>
        </w:rPr>
        <w:t>.</w:t>
      </w:r>
      <w:r w:rsidRPr="00926D99">
        <w:rPr>
          <w:lang w:val="uk-UA"/>
        </w:rPr>
        <w:t xml:space="preserve"> до 1 дол</w:t>
      </w:r>
      <w:r>
        <w:rPr>
          <w:lang w:val="uk-UA"/>
        </w:rPr>
        <w:t>.</w:t>
      </w:r>
      <w:r w:rsidRPr="00926D99">
        <w:rPr>
          <w:lang w:val="uk-UA"/>
        </w:rPr>
        <w:t>, додаткові доходи б</w:t>
      </w:r>
      <w:r w:rsidRPr="00926D99">
        <w:rPr>
          <w:lang w:val="uk-UA"/>
        </w:rPr>
        <w:t>ю</w:t>
      </w:r>
      <w:r w:rsidRPr="00926D99">
        <w:rPr>
          <w:lang w:val="uk-UA"/>
        </w:rPr>
        <w:t>джету</w:t>
      </w:r>
      <w:r>
        <w:rPr>
          <w:lang w:val="uk-UA"/>
        </w:rPr>
        <w:t xml:space="preserve"> від цього у розмірі 32,8 млрд.дол.</w:t>
      </w:r>
      <w:r w:rsidRPr="00926D99">
        <w:rPr>
          <w:lang w:val="uk-UA"/>
        </w:rPr>
        <w:t xml:space="preserve"> </w:t>
      </w:r>
      <w:r>
        <w:rPr>
          <w:lang w:val="uk-UA"/>
        </w:rPr>
        <w:t xml:space="preserve">перераховані </w:t>
      </w:r>
      <w:r w:rsidRPr="00926D99">
        <w:rPr>
          <w:lang w:val="uk-UA"/>
        </w:rPr>
        <w:t>на медичне страхува</w:t>
      </w:r>
      <w:r w:rsidRPr="00926D99">
        <w:rPr>
          <w:lang w:val="uk-UA"/>
        </w:rPr>
        <w:t>н</w:t>
      </w:r>
      <w:r w:rsidRPr="00926D99">
        <w:rPr>
          <w:lang w:val="uk-UA"/>
        </w:rPr>
        <w:t xml:space="preserve">ня 4 млн. дітей. </w:t>
      </w:r>
      <w:r>
        <w:rPr>
          <w:lang w:val="uk-UA"/>
        </w:rPr>
        <w:t>Цього ж року уряд Гонконгу підвищую</w:t>
      </w:r>
      <w:r w:rsidRPr="00926D99">
        <w:rPr>
          <w:lang w:val="uk-UA"/>
        </w:rPr>
        <w:t xml:space="preserve"> акциз на сигарети на 50</w:t>
      </w:r>
      <w:r>
        <w:rPr>
          <w:lang w:val="uk-UA"/>
        </w:rPr>
        <w:t xml:space="preserve"> </w:t>
      </w:r>
      <w:r w:rsidRPr="00926D99">
        <w:rPr>
          <w:lang w:val="uk-UA"/>
        </w:rPr>
        <w:t>%</w:t>
      </w:r>
      <w:r>
        <w:rPr>
          <w:lang w:val="uk-UA"/>
        </w:rPr>
        <w:t xml:space="preserve">. Згідно з </w:t>
      </w:r>
      <w:r w:rsidRPr="00313C8A">
        <w:rPr>
          <w:lang w:val="uk-UA"/>
        </w:rPr>
        <w:t>Директив</w:t>
      </w:r>
      <w:r>
        <w:rPr>
          <w:lang w:val="uk-UA"/>
        </w:rPr>
        <w:t>ою</w:t>
      </w:r>
      <w:r w:rsidRPr="00313C8A">
        <w:rPr>
          <w:lang w:val="uk-UA"/>
        </w:rPr>
        <w:t xml:space="preserve"> ЄС 2002/10, частка акцизного податку в роздрі</w:t>
      </w:r>
      <w:r w:rsidRPr="00313C8A">
        <w:rPr>
          <w:lang w:val="uk-UA"/>
        </w:rPr>
        <w:t>б</w:t>
      </w:r>
      <w:r w:rsidRPr="00313C8A">
        <w:rPr>
          <w:lang w:val="uk-UA"/>
        </w:rPr>
        <w:t xml:space="preserve">ній ціні сигарет має </w:t>
      </w:r>
      <w:r>
        <w:rPr>
          <w:lang w:val="uk-UA"/>
        </w:rPr>
        <w:t>становити</w:t>
      </w:r>
      <w:r w:rsidRPr="00313C8A">
        <w:rPr>
          <w:lang w:val="uk-UA"/>
        </w:rPr>
        <w:t xml:space="preserve"> не менше 57</w:t>
      </w:r>
      <w:r>
        <w:rPr>
          <w:lang w:val="uk-UA"/>
        </w:rPr>
        <w:t xml:space="preserve"> </w:t>
      </w:r>
      <w:r w:rsidRPr="00313C8A">
        <w:rPr>
          <w:lang w:val="uk-UA"/>
        </w:rPr>
        <w:t>%, а її величина – не менше 1,28 євро на пачку.</w:t>
      </w:r>
      <w:r>
        <w:rPr>
          <w:lang w:val="uk-UA"/>
        </w:rPr>
        <w:t xml:space="preserve"> </w:t>
      </w:r>
      <w:r w:rsidRPr="00313C8A">
        <w:rPr>
          <w:lang w:val="uk-UA"/>
        </w:rPr>
        <w:t>В Україні в липні 2009 року середня ціна пачки сигарет з філ</w:t>
      </w:r>
      <w:r w:rsidRPr="00313C8A">
        <w:rPr>
          <w:lang w:val="uk-UA"/>
        </w:rPr>
        <w:t>ь</w:t>
      </w:r>
      <w:r w:rsidRPr="00313C8A">
        <w:rPr>
          <w:lang w:val="uk-UA"/>
        </w:rPr>
        <w:t xml:space="preserve">тром </w:t>
      </w:r>
      <w:r>
        <w:rPr>
          <w:lang w:val="uk-UA"/>
        </w:rPr>
        <w:t>становила</w:t>
      </w:r>
      <w:r w:rsidRPr="00313C8A">
        <w:rPr>
          <w:lang w:val="uk-UA"/>
        </w:rPr>
        <w:t xml:space="preserve"> </w:t>
      </w:r>
      <w:r>
        <w:rPr>
          <w:lang w:val="uk-UA"/>
        </w:rPr>
        <w:t>0,5 євро</w:t>
      </w:r>
      <w:r w:rsidRPr="00313C8A">
        <w:rPr>
          <w:lang w:val="uk-UA"/>
        </w:rPr>
        <w:t>, а ч</w:t>
      </w:r>
      <w:r w:rsidRPr="00313C8A">
        <w:rPr>
          <w:lang w:val="uk-UA"/>
        </w:rPr>
        <w:t>а</w:t>
      </w:r>
      <w:r w:rsidRPr="00313C8A">
        <w:rPr>
          <w:lang w:val="uk-UA"/>
        </w:rPr>
        <w:t>стка акцизів</w:t>
      </w:r>
      <w:r>
        <w:rPr>
          <w:lang w:val="uk-UA"/>
        </w:rPr>
        <w:t xml:space="preserve"> – </w:t>
      </w:r>
      <w:r w:rsidRPr="00313C8A">
        <w:rPr>
          <w:lang w:val="uk-UA"/>
        </w:rPr>
        <w:t>0,2 єв</w:t>
      </w:r>
      <w:r>
        <w:rPr>
          <w:lang w:val="uk-UA"/>
        </w:rPr>
        <w:t>ро (</w:t>
      </w:r>
      <w:r w:rsidRPr="00313C8A">
        <w:rPr>
          <w:lang w:val="uk-UA"/>
        </w:rPr>
        <w:t>38</w:t>
      </w:r>
      <w:r>
        <w:rPr>
          <w:lang w:val="uk-UA"/>
        </w:rPr>
        <w:t xml:space="preserve"> </w:t>
      </w:r>
      <w:r w:rsidRPr="00313C8A">
        <w:rPr>
          <w:lang w:val="uk-UA"/>
        </w:rPr>
        <w:t>%</w:t>
      </w:r>
      <w:r>
        <w:rPr>
          <w:lang w:val="uk-UA"/>
        </w:rPr>
        <w:t>)</w:t>
      </w:r>
      <w:r w:rsidRPr="00313C8A">
        <w:rPr>
          <w:lang w:val="uk-UA"/>
        </w:rPr>
        <w:t>, що суттєво нижче рівня ЄС. В країнах ЄС ціна пачки найбільш популярної цінової категорії с</w:t>
      </w:r>
      <w:r w:rsidRPr="00313C8A">
        <w:rPr>
          <w:lang w:val="uk-UA"/>
        </w:rPr>
        <w:t>и</w:t>
      </w:r>
      <w:r w:rsidRPr="00313C8A">
        <w:rPr>
          <w:lang w:val="uk-UA"/>
        </w:rPr>
        <w:lastRenderedPageBreak/>
        <w:t xml:space="preserve">гарет </w:t>
      </w:r>
      <w:r>
        <w:rPr>
          <w:lang w:val="uk-UA"/>
        </w:rPr>
        <w:t>становить</w:t>
      </w:r>
      <w:r w:rsidRPr="00313C8A">
        <w:rPr>
          <w:lang w:val="uk-UA"/>
        </w:rPr>
        <w:t xml:space="preserve">: </w:t>
      </w:r>
      <w:r>
        <w:rPr>
          <w:lang w:val="uk-UA"/>
        </w:rPr>
        <w:t>у</w:t>
      </w:r>
      <w:r w:rsidRPr="00313C8A">
        <w:rPr>
          <w:lang w:val="uk-UA"/>
        </w:rPr>
        <w:t xml:space="preserve"> Польщі – 1,7 євро, Румунії – 1,9 євро</w:t>
      </w:r>
      <w:r>
        <w:rPr>
          <w:lang w:val="uk-UA"/>
        </w:rPr>
        <w:t>,</w:t>
      </w:r>
      <w:r w:rsidRPr="00313C8A">
        <w:rPr>
          <w:lang w:val="uk-UA"/>
        </w:rPr>
        <w:t xml:space="preserve"> Словаччині – 2 євро, Угорщині – 2,1 єв</w:t>
      </w:r>
      <w:r>
        <w:rPr>
          <w:lang w:val="uk-UA"/>
        </w:rPr>
        <w:t>ро</w:t>
      </w:r>
      <w:r w:rsidRPr="00313C8A">
        <w:rPr>
          <w:lang w:val="uk-UA"/>
        </w:rPr>
        <w:t>. Рівень специфічного податку на пачку сигарет в цих країнах</w:t>
      </w:r>
      <w:r>
        <w:rPr>
          <w:lang w:val="uk-UA"/>
        </w:rPr>
        <w:t xml:space="preserve">: </w:t>
      </w:r>
      <w:r w:rsidRPr="00313C8A">
        <w:rPr>
          <w:lang w:val="uk-UA"/>
        </w:rPr>
        <w:t>0,8; 1,0; 0,7 та 0,7 євро</w:t>
      </w:r>
      <w:r>
        <w:rPr>
          <w:lang w:val="uk-UA"/>
        </w:rPr>
        <w:t>,</w:t>
      </w:r>
      <w:r w:rsidRPr="00313C8A">
        <w:rPr>
          <w:lang w:val="uk-UA"/>
        </w:rPr>
        <w:t xml:space="preserve"> відповідно, в Україні – лише 0,1 євро. Ставка </w:t>
      </w:r>
      <w:r w:rsidRPr="0021133F">
        <w:rPr>
          <w:lang w:val="uk-UA"/>
        </w:rPr>
        <w:t>адвалерного податку</w:t>
      </w:r>
      <w:r w:rsidRPr="00313C8A">
        <w:rPr>
          <w:lang w:val="uk-UA"/>
        </w:rPr>
        <w:t xml:space="preserve"> в цих країнах </w:t>
      </w:r>
      <w:r>
        <w:rPr>
          <w:lang w:val="uk-UA"/>
        </w:rPr>
        <w:t>становить</w:t>
      </w:r>
      <w:r w:rsidRPr="00313C8A">
        <w:rPr>
          <w:lang w:val="uk-UA"/>
        </w:rPr>
        <w:t xml:space="preserve"> 41,3</w:t>
      </w:r>
      <w:r>
        <w:rPr>
          <w:lang w:val="uk-UA"/>
        </w:rPr>
        <w:t xml:space="preserve"> </w:t>
      </w:r>
      <w:r w:rsidRPr="00313C8A">
        <w:rPr>
          <w:lang w:val="uk-UA"/>
        </w:rPr>
        <w:t>%, 24</w:t>
      </w:r>
      <w:r>
        <w:rPr>
          <w:lang w:val="uk-UA"/>
        </w:rPr>
        <w:t xml:space="preserve"> </w:t>
      </w:r>
      <w:r w:rsidRPr="00313C8A">
        <w:rPr>
          <w:lang w:val="uk-UA"/>
        </w:rPr>
        <w:t>%, 28,3</w:t>
      </w:r>
      <w:r>
        <w:rPr>
          <w:lang w:val="uk-UA"/>
        </w:rPr>
        <w:t xml:space="preserve"> </w:t>
      </w:r>
      <w:r w:rsidRPr="00313C8A">
        <w:rPr>
          <w:lang w:val="uk-UA"/>
        </w:rPr>
        <w:t>% та 23</w:t>
      </w:r>
      <w:r>
        <w:rPr>
          <w:lang w:val="uk-UA"/>
        </w:rPr>
        <w:t xml:space="preserve"> </w:t>
      </w:r>
      <w:r w:rsidRPr="00313C8A">
        <w:rPr>
          <w:lang w:val="uk-UA"/>
        </w:rPr>
        <w:t>%, ві</w:t>
      </w:r>
      <w:r w:rsidRPr="00313C8A">
        <w:rPr>
          <w:lang w:val="uk-UA"/>
        </w:rPr>
        <w:t>д</w:t>
      </w:r>
      <w:r w:rsidRPr="00313C8A">
        <w:rPr>
          <w:lang w:val="uk-UA"/>
        </w:rPr>
        <w:t>повідно</w:t>
      </w:r>
      <w:r>
        <w:rPr>
          <w:lang w:val="uk-UA"/>
        </w:rPr>
        <w:t>,</w:t>
      </w:r>
      <w:r w:rsidRPr="00313C8A">
        <w:rPr>
          <w:lang w:val="uk-UA"/>
        </w:rPr>
        <w:t xml:space="preserve"> в Україні – 20</w:t>
      </w:r>
      <w:r>
        <w:rPr>
          <w:lang w:val="uk-UA"/>
        </w:rPr>
        <w:t xml:space="preserve"> </w:t>
      </w:r>
      <w:r w:rsidRPr="00313C8A">
        <w:rPr>
          <w:lang w:val="uk-UA"/>
        </w:rPr>
        <w:t>%, а фактично 16,7</w:t>
      </w:r>
      <w:r>
        <w:rPr>
          <w:lang w:val="uk-UA"/>
        </w:rPr>
        <w:t xml:space="preserve"> </w:t>
      </w:r>
      <w:r w:rsidRPr="00313C8A">
        <w:rPr>
          <w:lang w:val="uk-UA"/>
        </w:rPr>
        <w:t>% від максимальної роздрібної ц</w:t>
      </w:r>
      <w:r w:rsidRPr="00313C8A">
        <w:rPr>
          <w:lang w:val="uk-UA"/>
        </w:rPr>
        <w:t>і</w:t>
      </w:r>
      <w:r w:rsidRPr="00313C8A">
        <w:rPr>
          <w:lang w:val="uk-UA"/>
        </w:rPr>
        <w:t>ни</w:t>
      </w:r>
      <w:r>
        <w:rPr>
          <w:lang w:val="uk-UA"/>
        </w:rPr>
        <w:t xml:space="preserve"> [146, 170-173]</w:t>
      </w:r>
      <w:r w:rsidRPr="00313C8A">
        <w:rPr>
          <w:lang w:val="uk-UA"/>
        </w:rPr>
        <w:t>.</w:t>
      </w:r>
    </w:p>
    <w:p w:rsidR="0033288A" w:rsidRPr="000879E3" w:rsidRDefault="0033288A" w:rsidP="0033288A">
      <w:pPr>
        <w:spacing w:line="360" w:lineRule="auto"/>
        <w:ind w:firstLine="0"/>
        <w:jc w:val="right"/>
        <w:rPr>
          <w:i/>
          <w:lang w:val="uk-UA"/>
        </w:rPr>
      </w:pPr>
      <w:r w:rsidRPr="000879E3">
        <w:rPr>
          <w:i/>
          <w:lang w:val="uk-UA"/>
        </w:rPr>
        <w:t xml:space="preserve">Таблиця </w:t>
      </w:r>
      <w:r>
        <w:rPr>
          <w:i/>
          <w:lang w:val="uk-UA"/>
        </w:rPr>
        <w:t>2.17</w:t>
      </w:r>
    </w:p>
    <w:p w:rsidR="0033288A" w:rsidRDefault="0033288A" w:rsidP="0033288A">
      <w:pPr>
        <w:spacing w:line="360" w:lineRule="auto"/>
        <w:ind w:firstLine="0"/>
        <w:jc w:val="center"/>
        <w:rPr>
          <w:b/>
          <w:lang w:val="uk-UA"/>
        </w:rPr>
      </w:pPr>
      <w:r w:rsidRPr="000879E3">
        <w:rPr>
          <w:b/>
          <w:lang w:val="uk-UA"/>
        </w:rPr>
        <w:t xml:space="preserve">Обмеження реклами алкогольних </w:t>
      </w:r>
      <w:r>
        <w:rPr>
          <w:b/>
          <w:lang w:val="uk-UA"/>
        </w:rPr>
        <w:t>напоїв і</w:t>
      </w:r>
      <w:r w:rsidRPr="000879E3">
        <w:rPr>
          <w:b/>
          <w:lang w:val="uk-UA"/>
        </w:rPr>
        <w:t xml:space="preserve"> тютюнових виробів </w:t>
      </w:r>
    </w:p>
    <w:p w:rsidR="0033288A" w:rsidRPr="000879E3" w:rsidRDefault="0033288A" w:rsidP="0033288A">
      <w:pPr>
        <w:spacing w:line="360" w:lineRule="auto"/>
        <w:ind w:firstLine="0"/>
        <w:jc w:val="center"/>
        <w:rPr>
          <w:b/>
          <w:lang w:val="uk-UA"/>
        </w:rPr>
      </w:pPr>
      <w:r w:rsidRPr="000879E3">
        <w:rPr>
          <w:b/>
          <w:lang w:val="uk-UA"/>
        </w:rPr>
        <w:t xml:space="preserve">в рекламних засобах </w:t>
      </w:r>
      <w:r>
        <w:rPr>
          <w:b/>
          <w:lang w:val="uk-UA"/>
        </w:rPr>
        <w:t>к</w:t>
      </w:r>
      <w:r w:rsidRPr="000879E3">
        <w:rPr>
          <w:b/>
          <w:lang w:val="uk-UA"/>
        </w:rPr>
        <w:t xml:space="preserve">раїн </w:t>
      </w:r>
      <w:r>
        <w:rPr>
          <w:b/>
          <w:lang w:val="uk-UA"/>
        </w:rPr>
        <w:t>С</w:t>
      </w:r>
      <w:r w:rsidRPr="000879E3">
        <w:rPr>
          <w:b/>
          <w:lang w:val="uk-UA"/>
        </w:rPr>
        <w:t>віту</w:t>
      </w:r>
      <w:r>
        <w:rPr>
          <w:b/>
          <w:lang w:val="uk-UA"/>
        </w:rPr>
        <w:t xml:space="preserve"> [110, 169]</w:t>
      </w:r>
    </w:p>
    <w:tbl>
      <w:tblPr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839"/>
        <w:gridCol w:w="709"/>
        <w:gridCol w:w="862"/>
        <w:gridCol w:w="850"/>
        <w:gridCol w:w="933"/>
        <w:gridCol w:w="933"/>
        <w:gridCol w:w="933"/>
        <w:gridCol w:w="933"/>
      </w:tblGrid>
      <w:tr w:rsidR="0033288A" w:rsidRPr="000879E3" w:rsidTr="00CE09A2">
        <w:tc>
          <w:tcPr>
            <w:tcW w:w="2518" w:type="dxa"/>
            <w:vMerge w:val="restart"/>
            <w:vAlign w:val="center"/>
          </w:tcPr>
          <w:p w:rsidR="0033288A" w:rsidRPr="000879E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>Країна</w:t>
            </w:r>
          </w:p>
        </w:tc>
        <w:tc>
          <w:tcPr>
            <w:tcW w:w="1548" w:type="dxa"/>
            <w:gridSpan w:val="2"/>
            <w:vAlign w:val="center"/>
          </w:tcPr>
          <w:p w:rsidR="0033288A" w:rsidRPr="000879E3" w:rsidRDefault="0033288A" w:rsidP="00CE09A2">
            <w:pPr>
              <w:ind w:firstLine="0"/>
              <w:jc w:val="center"/>
              <w:rPr>
                <w:sz w:val="24"/>
                <w:szCs w:val="24"/>
              </w:rPr>
            </w:pPr>
            <w:r w:rsidRPr="000879E3">
              <w:rPr>
                <w:sz w:val="24"/>
                <w:szCs w:val="24"/>
                <w:lang w:val="uk-UA"/>
              </w:rPr>
              <w:t>Газети</w:t>
            </w:r>
          </w:p>
        </w:tc>
        <w:tc>
          <w:tcPr>
            <w:tcW w:w="1712" w:type="dxa"/>
            <w:gridSpan w:val="2"/>
            <w:vAlign w:val="center"/>
          </w:tcPr>
          <w:p w:rsidR="0033288A" w:rsidRPr="000879E3" w:rsidRDefault="0033288A" w:rsidP="00CE09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Журнали</w:t>
            </w:r>
          </w:p>
        </w:tc>
        <w:tc>
          <w:tcPr>
            <w:tcW w:w="1866" w:type="dxa"/>
            <w:gridSpan w:val="2"/>
            <w:vAlign w:val="center"/>
          </w:tcPr>
          <w:p w:rsidR="0033288A" w:rsidRPr="000879E3" w:rsidRDefault="0033288A" w:rsidP="00CE09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Радіо</w:t>
            </w:r>
          </w:p>
        </w:tc>
        <w:tc>
          <w:tcPr>
            <w:tcW w:w="1866" w:type="dxa"/>
            <w:gridSpan w:val="2"/>
            <w:vAlign w:val="center"/>
          </w:tcPr>
          <w:p w:rsidR="0033288A" w:rsidRPr="000879E3" w:rsidRDefault="0033288A" w:rsidP="00CE09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Кіно</w:t>
            </w:r>
          </w:p>
        </w:tc>
      </w:tr>
      <w:tr w:rsidR="0033288A" w:rsidRPr="000879E3" w:rsidTr="00CE09A2">
        <w:trPr>
          <w:cantSplit/>
          <w:trHeight w:val="1562"/>
        </w:trPr>
        <w:tc>
          <w:tcPr>
            <w:tcW w:w="2518" w:type="dxa"/>
            <w:vMerge/>
            <w:vAlign w:val="center"/>
          </w:tcPr>
          <w:p w:rsidR="0033288A" w:rsidRPr="000879E3" w:rsidRDefault="0033288A" w:rsidP="00CE09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extDirection w:val="btLr"/>
            <w:vAlign w:val="center"/>
          </w:tcPr>
          <w:p w:rsidR="0033288A" w:rsidRPr="000879E3" w:rsidRDefault="0033288A" w:rsidP="00CE09A2">
            <w:pPr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>Алкогольні напої</w:t>
            </w:r>
          </w:p>
        </w:tc>
        <w:tc>
          <w:tcPr>
            <w:tcW w:w="709" w:type="dxa"/>
            <w:textDirection w:val="btLr"/>
            <w:vAlign w:val="center"/>
          </w:tcPr>
          <w:p w:rsidR="0033288A" w:rsidRPr="000879E3" w:rsidRDefault="0033288A" w:rsidP="00CE09A2">
            <w:pPr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>Тютюнові вироби</w:t>
            </w:r>
          </w:p>
        </w:tc>
        <w:tc>
          <w:tcPr>
            <w:tcW w:w="862" w:type="dxa"/>
            <w:textDirection w:val="btLr"/>
            <w:vAlign w:val="center"/>
          </w:tcPr>
          <w:p w:rsidR="0033288A" w:rsidRPr="000879E3" w:rsidRDefault="0033288A" w:rsidP="00CE09A2">
            <w:pPr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>Алкогольні напої</w:t>
            </w:r>
          </w:p>
        </w:tc>
        <w:tc>
          <w:tcPr>
            <w:tcW w:w="850" w:type="dxa"/>
            <w:textDirection w:val="btLr"/>
            <w:vAlign w:val="center"/>
          </w:tcPr>
          <w:p w:rsidR="0033288A" w:rsidRPr="000879E3" w:rsidRDefault="0033288A" w:rsidP="00CE09A2">
            <w:pPr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>Тютюнові вироби</w:t>
            </w:r>
          </w:p>
        </w:tc>
        <w:tc>
          <w:tcPr>
            <w:tcW w:w="933" w:type="dxa"/>
            <w:textDirection w:val="btLr"/>
            <w:vAlign w:val="center"/>
          </w:tcPr>
          <w:p w:rsidR="0033288A" w:rsidRPr="000879E3" w:rsidRDefault="0033288A" w:rsidP="00CE09A2">
            <w:pPr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>Алкогольні напої</w:t>
            </w:r>
          </w:p>
        </w:tc>
        <w:tc>
          <w:tcPr>
            <w:tcW w:w="933" w:type="dxa"/>
            <w:textDirection w:val="btLr"/>
            <w:vAlign w:val="center"/>
          </w:tcPr>
          <w:p w:rsidR="0033288A" w:rsidRPr="000879E3" w:rsidRDefault="0033288A" w:rsidP="00CE09A2">
            <w:pPr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>Тютюнові вироби</w:t>
            </w:r>
          </w:p>
        </w:tc>
        <w:tc>
          <w:tcPr>
            <w:tcW w:w="933" w:type="dxa"/>
            <w:textDirection w:val="btLr"/>
            <w:vAlign w:val="center"/>
          </w:tcPr>
          <w:p w:rsidR="0033288A" w:rsidRPr="000879E3" w:rsidRDefault="0033288A" w:rsidP="00CE09A2">
            <w:pPr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>Алкогольні напої</w:t>
            </w:r>
          </w:p>
        </w:tc>
        <w:tc>
          <w:tcPr>
            <w:tcW w:w="933" w:type="dxa"/>
            <w:textDirection w:val="btLr"/>
            <w:vAlign w:val="center"/>
          </w:tcPr>
          <w:p w:rsidR="0033288A" w:rsidRPr="000879E3" w:rsidRDefault="0033288A" w:rsidP="00CE09A2">
            <w:pPr>
              <w:ind w:left="113" w:right="113" w:firstLine="0"/>
              <w:jc w:val="center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>Тютюнові вироби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>Австрія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>Бельгія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>Данія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>Фінляндія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 xml:space="preserve">Франція 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 xml:space="preserve">Німеччина 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 xml:space="preserve">Греція 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 xml:space="preserve">Ірландія 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 xml:space="preserve">Італія 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 xml:space="preserve">Люксембург 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 xml:space="preserve">Нідерланди 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 xml:space="preserve">Норвегія 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 xml:space="preserve">Португалія 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 xml:space="preserve">Іспанія 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 xml:space="preserve">Швеція 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 xml:space="preserve">Швейцарія 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 xml:space="preserve">Туреччина 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</w:t>
            </w:r>
          </w:p>
        </w:tc>
      </w:tr>
      <w:tr w:rsidR="0033288A" w:rsidRPr="000879E3" w:rsidTr="00CE09A2">
        <w:tc>
          <w:tcPr>
            <w:tcW w:w="2518" w:type="dxa"/>
          </w:tcPr>
          <w:p w:rsidR="0033288A" w:rsidRPr="000879E3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879E3">
              <w:rPr>
                <w:sz w:val="24"/>
                <w:szCs w:val="24"/>
                <w:lang w:val="uk-UA"/>
              </w:rPr>
              <w:t>Велик</w:t>
            </w:r>
            <w:r>
              <w:rPr>
                <w:sz w:val="24"/>
                <w:szCs w:val="24"/>
                <w:lang w:val="uk-UA"/>
              </w:rPr>
              <w:t>об</w:t>
            </w:r>
            <w:r w:rsidRPr="000879E3">
              <w:rPr>
                <w:sz w:val="24"/>
                <w:szCs w:val="24"/>
                <w:lang w:val="uk-UA"/>
              </w:rPr>
              <w:t>ританія</w:t>
            </w:r>
          </w:p>
        </w:tc>
        <w:tc>
          <w:tcPr>
            <w:tcW w:w="83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709" w:type="dxa"/>
            <w:vAlign w:val="center"/>
          </w:tcPr>
          <w:p w:rsidR="0033288A" w:rsidRPr="003951D5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862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850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3422A3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***</w:t>
            </w:r>
          </w:p>
        </w:tc>
        <w:tc>
          <w:tcPr>
            <w:tcW w:w="933" w:type="dxa"/>
            <w:vAlign w:val="center"/>
          </w:tcPr>
          <w:p w:rsidR="0033288A" w:rsidRPr="00D20E16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**</w:t>
            </w:r>
          </w:p>
        </w:tc>
      </w:tr>
    </w:tbl>
    <w:p w:rsidR="0033288A" w:rsidRDefault="0033288A" w:rsidP="0033288A">
      <w:pPr>
        <w:rPr>
          <w:sz w:val="24"/>
          <w:szCs w:val="24"/>
          <w:lang w:val="uk-UA"/>
        </w:rPr>
      </w:pPr>
    </w:p>
    <w:p w:rsidR="0033288A" w:rsidRDefault="0033288A" w:rsidP="0033288A">
      <w:pPr>
        <w:pStyle w:val="af5"/>
        <w:ind w:left="927" w:hanging="92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* – дозволено;</w:t>
      </w:r>
    </w:p>
    <w:p w:rsidR="0033288A" w:rsidRDefault="0033288A" w:rsidP="0033288A">
      <w:pPr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** – заборонено законом;</w:t>
      </w:r>
    </w:p>
    <w:p w:rsidR="0033288A" w:rsidRDefault="0033288A" w:rsidP="0033288A">
      <w:pPr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*** – обмежено добровільно;</w:t>
      </w:r>
    </w:p>
    <w:p w:rsidR="0033288A" w:rsidRDefault="0033288A" w:rsidP="0033288A">
      <w:pPr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**** – обмежено законом;</w:t>
      </w:r>
    </w:p>
    <w:p w:rsidR="0033288A" w:rsidRDefault="0033288A" w:rsidP="0033288A">
      <w:pPr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***** – заборонено добровільно.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E909DE">
        <w:rPr>
          <w:lang w:val="uk-UA"/>
        </w:rPr>
        <w:t xml:space="preserve">За </w:t>
      </w:r>
      <w:r>
        <w:rPr>
          <w:lang w:val="uk-UA"/>
        </w:rPr>
        <w:t>результатами</w:t>
      </w:r>
      <w:r w:rsidRPr="00E909DE">
        <w:rPr>
          <w:lang w:val="uk-UA"/>
        </w:rPr>
        <w:t xml:space="preserve"> дослідження агенції </w:t>
      </w:r>
      <w:r w:rsidRPr="0001172A">
        <w:rPr>
          <w:lang w:val="uk-UA"/>
        </w:rPr>
        <w:t>“</w:t>
      </w:r>
      <w:proofErr w:type="spellStart"/>
      <w:r w:rsidRPr="00E909DE">
        <w:rPr>
          <w:lang w:val="uk-UA"/>
        </w:rPr>
        <w:t>Євробарометр</w:t>
      </w:r>
      <w:r w:rsidRPr="0001172A">
        <w:rPr>
          <w:lang w:val="uk-UA"/>
        </w:rPr>
        <w:t>”</w:t>
      </w:r>
      <w:proofErr w:type="spellEnd"/>
      <w:r w:rsidRPr="00E909DE">
        <w:rPr>
          <w:lang w:val="uk-UA"/>
        </w:rPr>
        <w:t xml:space="preserve">, частка курців в </w:t>
      </w:r>
      <w:r>
        <w:rPr>
          <w:lang w:val="uk-UA"/>
        </w:rPr>
        <w:t xml:space="preserve">країнах </w:t>
      </w:r>
      <w:r w:rsidRPr="00E909DE">
        <w:rPr>
          <w:lang w:val="uk-UA"/>
        </w:rPr>
        <w:t>ЄС зменшилася з 32</w:t>
      </w:r>
      <w:r>
        <w:rPr>
          <w:lang w:val="uk-UA"/>
        </w:rPr>
        <w:t xml:space="preserve"> </w:t>
      </w:r>
      <w:r w:rsidRPr="00E909DE">
        <w:rPr>
          <w:lang w:val="uk-UA"/>
        </w:rPr>
        <w:t>% 2006 року до 29</w:t>
      </w:r>
      <w:r>
        <w:rPr>
          <w:lang w:val="uk-UA"/>
        </w:rPr>
        <w:t xml:space="preserve"> </w:t>
      </w:r>
      <w:r w:rsidRPr="00E909DE">
        <w:rPr>
          <w:lang w:val="uk-UA"/>
        </w:rPr>
        <w:t>% 2009 року</w:t>
      </w:r>
      <w:r>
        <w:rPr>
          <w:lang w:val="uk-UA"/>
        </w:rPr>
        <w:t>, цьому поспри</w:t>
      </w:r>
      <w:r>
        <w:rPr>
          <w:lang w:val="uk-UA"/>
        </w:rPr>
        <w:t>я</w:t>
      </w:r>
      <w:r>
        <w:rPr>
          <w:lang w:val="uk-UA"/>
        </w:rPr>
        <w:lastRenderedPageBreak/>
        <w:t xml:space="preserve">ли заходи протидіючого маркетингу, проведені згідно з </w:t>
      </w:r>
      <w:r w:rsidRPr="00E909DE">
        <w:rPr>
          <w:lang w:val="uk-UA"/>
        </w:rPr>
        <w:t>Директив</w:t>
      </w:r>
      <w:r>
        <w:rPr>
          <w:lang w:val="uk-UA"/>
        </w:rPr>
        <w:t>ою</w:t>
      </w:r>
      <w:r w:rsidRPr="00E909DE">
        <w:rPr>
          <w:lang w:val="uk-UA"/>
        </w:rPr>
        <w:t xml:space="preserve"> 33/2003 щодо заборони тютюнової реклами</w:t>
      </w:r>
      <w:r>
        <w:rPr>
          <w:lang w:val="uk-UA"/>
        </w:rPr>
        <w:t xml:space="preserve"> та </w:t>
      </w:r>
      <w:r w:rsidRPr="00E909DE">
        <w:rPr>
          <w:lang w:val="uk-UA"/>
        </w:rPr>
        <w:t>Дирек</w:t>
      </w:r>
      <w:r>
        <w:rPr>
          <w:lang w:val="uk-UA"/>
        </w:rPr>
        <w:t>тиви</w:t>
      </w:r>
      <w:r w:rsidRPr="00E909DE">
        <w:rPr>
          <w:lang w:val="uk-UA"/>
        </w:rPr>
        <w:t xml:space="preserve"> 10/2002 щодо збільшення тютюн</w:t>
      </w:r>
      <w:r w:rsidRPr="00E909DE">
        <w:rPr>
          <w:lang w:val="uk-UA"/>
        </w:rPr>
        <w:t>о</w:t>
      </w:r>
      <w:r w:rsidRPr="00E909DE">
        <w:rPr>
          <w:lang w:val="uk-UA"/>
        </w:rPr>
        <w:t>вих акцизів</w:t>
      </w:r>
      <w:r>
        <w:rPr>
          <w:lang w:val="uk-UA"/>
        </w:rPr>
        <w:t>, прийнятих</w:t>
      </w:r>
      <w:r w:rsidRPr="00E909DE">
        <w:rPr>
          <w:lang w:val="uk-UA"/>
        </w:rPr>
        <w:t xml:space="preserve"> Європейськи</w:t>
      </w:r>
      <w:r>
        <w:rPr>
          <w:lang w:val="uk-UA"/>
        </w:rPr>
        <w:t>м</w:t>
      </w:r>
      <w:r w:rsidRPr="00E909DE">
        <w:rPr>
          <w:lang w:val="uk-UA"/>
        </w:rPr>
        <w:t xml:space="preserve"> парламент</w:t>
      </w:r>
      <w:r>
        <w:rPr>
          <w:lang w:val="uk-UA"/>
        </w:rPr>
        <w:t>ом</w:t>
      </w:r>
      <w:r w:rsidRPr="00E909DE">
        <w:rPr>
          <w:lang w:val="uk-UA"/>
        </w:rPr>
        <w:t xml:space="preserve"> та Рад</w:t>
      </w:r>
      <w:r>
        <w:rPr>
          <w:lang w:val="uk-UA"/>
        </w:rPr>
        <w:t>ою</w:t>
      </w:r>
      <w:r w:rsidRPr="00E909DE">
        <w:rPr>
          <w:lang w:val="uk-UA"/>
        </w:rPr>
        <w:t xml:space="preserve"> ЄС</w:t>
      </w:r>
      <w:r>
        <w:rPr>
          <w:lang w:val="uk-UA"/>
        </w:rPr>
        <w:t>. У</w:t>
      </w:r>
      <w:r w:rsidRPr="00E909DE">
        <w:rPr>
          <w:lang w:val="uk-UA"/>
        </w:rPr>
        <w:t xml:space="preserve"> 2006-2009 р</w:t>
      </w:r>
      <w:r>
        <w:rPr>
          <w:lang w:val="uk-UA"/>
        </w:rPr>
        <w:t>р.</w:t>
      </w:r>
      <w:r w:rsidRPr="00E909DE">
        <w:rPr>
          <w:lang w:val="uk-UA"/>
        </w:rPr>
        <w:t xml:space="preserve"> найбільшим було зменшення частки курців у</w:t>
      </w:r>
      <w:r>
        <w:rPr>
          <w:lang w:val="uk-UA"/>
        </w:rPr>
        <w:t xml:space="preserve"> країнах,</w:t>
      </w:r>
      <w:r w:rsidRPr="00E909DE">
        <w:rPr>
          <w:lang w:val="uk-UA"/>
        </w:rPr>
        <w:t xml:space="preserve"> де зак</w:t>
      </w:r>
      <w:r w:rsidRPr="00E909DE">
        <w:rPr>
          <w:lang w:val="uk-UA"/>
        </w:rPr>
        <w:t>о</w:t>
      </w:r>
      <w:r w:rsidRPr="00E909DE">
        <w:rPr>
          <w:lang w:val="uk-UA"/>
        </w:rPr>
        <w:t>ни щодо реклами стали більш жорстокими</w:t>
      </w:r>
      <w:r>
        <w:rPr>
          <w:lang w:val="uk-UA"/>
        </w:rPr>
        <w:t>: у</w:t>
      </w:r>
      <w:r w:rsidRPr="00E909DE">
        <w:rPr>
          <w:lang w:val="uk-UA"/>
        </w:rPr>
        <w:t xml:space="preserve"> </w:t>
      </w:r>
      <w:r>
        <w:rPr>
          <w:lang w:val="uk-UA"/>
        </w:rPr>
        <w:t>Франції – з</w:t>
      </w:r>
      <w:r w:rsidRPr="00E909DE">
        <w:rPr>
          <w:lang w:val="uk-UA"/>
        </w:rPr>
        <w:t xml:space="preserve"> 44</w:t>
      </w:r>
      <w:r>
        <w:rPr>
          <w:lang w:val="uk-UA"/>
        </w:rPr>
        <w:t xml:space="preserve"> </w:t>
      </w:r>
      <w:r w:rsidRPr="00E909DE">
        <w:rPr>
          <w:lang w:val="uk-UA"/>
        </w:rPr>
        <w:t>% до 33</w:t>
      </w:r>
      <w:r>
        <w:rPr>
          <w:lang w:val="uk-UA"/>
        </w:rPr>
        <w:t xml:space="preserve"> </w:t>
      </w:r>
      <w:r w:rsidRPr="00E909DE">
        <w:rPr>
          <w:lang w:val="uk-UA"/>
        </w:rPr>
        <w:t>%,</w:t>
      </w:r>
      <w:r>
        <w:rPr>
          <w:lang w:val="uk-UA"/>
        </w:rPr>
        <w:t xml:space="preserve"> </w:t>
      </w:r>
      <w:r w:rsidRPr="00E909DE">
        <w:rPr>
          <w:lang w:val="uk-UA"/>
        </w:rPr>
        <w:t>Д</w:t>
      </w:r>
      <w:r w:rsidRPr="00E909DE">
        <w:rPr>
          <w:lang w:val="uk-UA"/>
        </w:rPr>
        <w:t>а</w:t>
      </w:r>
      <w:r w:rsidRPr="00E909DE">
        <w:rPr>
          <w:lang w:val="uk-UA"/>
        </w:rPr>
        <w:t>нії</w:t>
      </w:r>
      <w:r>
        <w:rPr>
          <w:lang w:val="uk-UA"/>
        </w:rPr>
        <w:t xml:space="preserve"> – </w:t>
      </w:r>
      <w:r w:rsidRPr="00E909DE">
        <w:rPr>
          <w:lang w:val="uk-UA"/>
        </w:rPr>
        <w:t>з 43</w:t>
      </w:r>
      <w:r>
        <w:rPr>
          <w:lang w:val="uk-UA"/>
        </w:rPr>
        <w:t xml:space="preserve"> </w:t>
      </w:r>
      <w:r w:rsidRPr="00E909DE">
        <w:rPr>
          <w:lang w:val="uk-UA"/>
        </w:rPr>
        <w:t>% до 29</w:t>
      </w:r>
      <w:r>
        <w:rPr>
          <w:lang w:val="uk-UA"/>
        </w:rPr>
        <w:t xml:space="preserve"> </w:t>
      </w:r>
      <w:r w:rsidRPr="00E909DE">
        <w:rPr>
          <w:lang w:val="uk-UA"/>
        </w:rPr>
        <w:t>%, у Швеції – з 33</w:t>
      </w:r>
      <w:r>
        <w:rPr>
          <w:lang w:val="uk-UA"/>
        </w:rPr>
        <w:t xml:space="preserve"> </w:t>
      </w:r>
      <w:r w:rsidRPr="00E909DE">
        <w:rPr>
          <w:lang w:val="uk-UA"/>
        </w:rPr>
        <w:t>% до 16</w:t>
      </w:r>
      <w:r>
        <w:rPr>
          <w:lang w:val="uk-UA"/>
        </w:rPr>
        <w:t xml:space="preserve"> </w:t>
      </w:r>
      <w:r w:rsidRPr="00E909DE">
        <w:rPr>
          <w:lang w:val="uk-UA"/>
        </w:rPr>
        <w:t>%, у Фінляндії – з 26</w:t>
      </w:r>
      <w:r>
        <w:rPr>
          <w:lang w:val="uk-UA"/>
        </w:rPr>
        <w:t xml:space="preserve"> </w:t>
      </w:r>
      <w:r w:rsidRPr="00E909DE">
        <w:rPr>
          <w:lang w:val="uk-UA"/>
        </w:rPr>
        <w:t>% до 21</w:t>
      </w:r>
      <w:r>
        <w:rPr>
          <w:lang w:val="uk-UA"/>
        </w:rPr>
        <w:t xml:space="preserve"> </w:t>
      </w:r>
      <w:r w:rsidRPr="00E909DE">
        <w:rPr>
          <w:lang w:val="uk-UA"/>
        </w:rPr>
        <w:t>%</w:t>
      </w:r>
      <w:r>
        <w:rPr>
          <w:lang w:val="uk-UA"/>
        </w:rPr>
        <w:t>,</w:t>
      </w:r>
      <w:r w:rsidRPr="00E909DE">
        <w:rPr>
          <w:lang w:val="uk-UA"/>
        </w:rPr>
        <w:t xml:space="preserve"> Велик</w:t>
      </w:r>
      <w:r>
        <w:rPr>
          <w:lang w:val="uk-UA"/>
        </w:rPr>
        <w:t>об</w:t>
      </w:r>
      <w:r w:rsidRPr="00E909DE">
        <w:rPr>
          <w:lang w:val="uk-UA"/>
        </w:rPr>
        <w:t>ританії</w:t>
      </w:r>
      <w:r>
        <w:rPr>
          <w:lang w:val="uk-UA"/>
        </w:rPr>
        <w:t xml:space="preserve"> – </w:t>
      </w:r>
      <w:r w:rsidRPr="00E909DE">
        <w:rPr>
          <w:lang w:val="uk-UA"/>
        </w:rPr>
        <w:t>з 33</w:t>
      </w:r>
      <w:r>
        <w:rPr>
          <w:lang w:val="uk-UA"/>
        </w:rPr>
        <w:t xml:space="preserve"> </w:t>
      </w:r>
      <w:r w:rsidRPr="00E909DE">
        <w:rPr>
          <w:lang w:val="uk-UA"/>
        </w:rPr>
        <w:t>% до 28</w:t>
      </w:r>
      <w:r>
        <w:rPr>
          <w:lang w:val="uk-UA"/>
        </w:rPr>
        <w:t xml:space="preserve"> </w:t>
      </w:r>
      <w:r w:rsidRPr="00E909DE">
        <w:rPr>
          <w:lang w:val="uk-UA"/>
        </w:rPr>
        <w:t>%, Італії – з 31</w:t>
      </w:r>
      <w:r>
        <w:rPr>
          <w:lang w:val="uk-UA"/>
        </w:rPr>
        <w:t xml:space="preserve"> </w:t>
      </w:r>
      <w:r w:rsidRPr="00E909DE">
        <w:rPr>
          <w:lang w:val="uk-UA"/>
        </w:rPr>
        <w:t>% до 26</w:t>
      </w:r>
      <w:r>
        <w:rPr>
          <w:lang w:val="uk-UA"/>
        </w:rPr>
        <w:t xml:space="preserve"> </w:t>
      </w:r>
      <w:r w:rsidRPr="00E909DE">
        <w:rPr>
          <w:lang w:val="uk-UA"/>
        </w:rPr>
        <w:t>%, Нідерла</w:t>
      </w:r>
      <w:r w:rsidRPr="00E909DE">
        <w:rPr>
          <w:lang w:val="uk-UA"/>
        </w:rPr>
        <w:t>н</w:t>
      </w:r>
      <w:r w:rsidRPr="00E909DE">
        <w:rPr>
          <w:lang w:val="uk-UA"/>
        </w:rPr>
        <w:t>дах – з 29</w:t>
      </w:r>
      <w:r>
        <w:rPr>
          <w:lang w:val="uk-UA"/>
        </w:rPr>
        <w:t xml:space="preserve"> </w:t>
      </w:r>
      <w:r w:rsidRPr="00E909DE">
        <w:rPr>
          <w:lang w:val="uk-UA"/>
        </w:rPr>
        <w:t>% до 24</w:t>
      </w:r>
      <w:r>
        <w:rPr>
          <w:lang w:val="uk-UA"/>
        </w:rPr>
        <w:t xml:space="preserve"> %,</w:t>
      </w:r>
      <w:r w:rsidRPr="00E909DE">
        <w:rPr>
          <w:lang w:val="uk-UA"/>
        </w:rPr>
        <w:t xml:space="preserve"> Німеччині – з 30</w:t>
      </w:r>
      <w:r>
        <w:rPr>
          <w:lang w:val="uk-UA"/>
        </w:rPr>
        <w:t xml:space="preserve"> </w:t>
      </w:r>
      <w:r w:rsidRPr="00E909DE">
        <w:rPr>
          <w:lang w:val="uk-UA"/>
        </w:rPr>
        <w:t>% до 25</w:t>
      </w:r>
      <w:r>
        <w:rPr>
          <w:lang w:val="uk-UA"/>
        </w:rPr>
        <w:t xml:space="preserve"> </w:t>
      </w:r>
      <w:r w:rsidRPr="00E909DE">
        <w:rPr>
          <w:lang w:val="uk-UA"/>
        </w:rPr>
        <w:t>%</w:t>
      </w:r>
      <w:r>
        <w:rPr>
          <w:lang w:val="uk-UA"/>
        </w:rPr>
        <w:t xml:space="preserve"> (</w:t>
      </w:r>
      <w:r w:rsidRPr="00E909DE">
        <w:rPr>
          <w:lang w:val="uk-UA"/>
        </w:rPr>
        <w:t xml:space="preserve">в ній ще дозволена зовнішня реклама сигарет, </w:t>
      </w:r>
      <w:r>
        <w:rPr>
          <w:lang w:val="uk-UA"/>
        </w:rPr>
        <w:t>але</w:t>
      </w:r>
      <w:r w:rsidRPr="00E909DE">
        <w:rPr>
          <w:lang w:val="uk-UA"/>
        </w:rPr>
        <w:t xml:space="preserve"> суттєво підвищено тютюнові акцизи</w:t>
      </w:r>
      <w:r>
        <w:rPr>
          <w:lang w:val="uk-UA"/>
        </w:rPr>
        <w:t>)</w:t>
      </w:r>
      <w:r w:rsidRPr="00E909DE">
        <w:rPr>
          <w:lang w:val="uk-UA"/>
        </w:rPr>
        <w:t>. 63</w:t>
      </w:r>
      <w:r>
        <w:rPr>
          <w:lang w:val="uk-UA"/>
        </w:rPr>
        <w:t xml:space="preserve"> </w:t>
      </w:r>
      <w:r w:rsidRPr="00E909DE">
        <w:rPr>
          <w:lang w:val="uk-UA"/>
        </w:rPr>
        <w:t>% європейців схвал</w:t>
      </w:r>
      <w:r w:rsidRPr="00E909DE">
        <w:rPr>
          <w:lang w:val="uk-UA"/>
        </w:rPr>
        <w:t>ю</w:t>
      </w:r>
      <w:r w:rsidRPr="00E909DE">
        <w:rPr>
          <w:lang w:val="uk-UA"/>
        </w:rPr>
        <w:t>ють повну заборону рекл</w:t>
      </w:r>
      <w:r w:rsidRPr="00E909DE">
        <w:rPr>
          <w:lang w:val="uk-UA"/>
        </w:rPr>
        <w:t>а</w:t>
      </w:r>
      <w:r w:rsidRPr="00E909DE">
        <w:rPr>
          <w:lang w:val="uk-UA"/>
        </w:rPr>
        <w:t>ми тютюнових виробів у місцях їх продажу, 55</w:t>
      </w:r>
      <w:r>
        <w:rPr>
          <w:lang w:val="uk-UA"/>
        </w:rPr>
        <w:t xml:space="preserve"> </w:t>
      </w:r>
      <w:r w:rsidRPr="00E909DE">
        <w:rPr>
          <w:lang w:val="uk-UA"/>
        </w:rPr>
        <w:t>% виступають за повну заборону розміщувати тютюнові вироби на очах у п</w:t>
      </w:r>
      <w:r w:rsidRPr="00E909DE">
        <w:rPr>
          <w:lang w:val="uk-UA"/>
        </w:rPr>
        <w:t>о</w:t>
      </w:r>
      <w:r>
        <w:rPr>
          <w:lang w:val="uk-UA"/>
        </w:rPr>
        <w:t>купців в магазинах,</w:t>
      </w:r>
      <w:r w:rsidRPr="00E909DE">
        <w:rPr>
          <w:lang w:val="uk-UA"/>
        </w:rPr>
        <w:t xml:space="preserve"> 54</w:t>
      </w:r>
      <w:r>
        <w:rPr>
          <w:lang w:val="uk-UA"/>
        </w:rPr>
        <w:t xml:space="preserve"> </w:t>
      </w:r>
      <w:r w:rsidRPr="00E909DE">
        <w:rPr>
          <w:lang w:val="uk-UA"/>
        </w:rPr>
        <w:t xml:space="preserve">% вважають, що елементи </w:t>
      </w:r>
      <w:proofErr w:type="spellStart"/>
      <w:r w:rsidRPr="00E909DE">
        <w:rPr>
          <w:lang w:val="uk-UA"/>
        </w:rPr>
        <w:t>брендування</w:t>
      </w:r>
      <w:proofErr w:type="spellEnd"/>
      <w:r w:rsidRPr="00E909DE">
        <w:rPr>
          <w:lang w:val="uk-UA"/>
        </w:rPr>
        <w:t xml:space="preserve"> пачок </w:t>
      </w:r>
      <w:r>
        <w:rPr>
          <w:lang w:val="uk-UA"/>
        </w:rPr>
        <w:t>тют</w:t>
      </w:r>
      <w:r>
        <w:rPr>
          <w:lang w:val="uk-UA"/>
        </w:rPr>
        <w:t>ю</w:t>
      </w:r>
      <w:r>
        <w:rPr>
          <w:lang w:val="uk-UA"/>
        </w:rPr>
        <w:t>нових виробів необхідно</w:t>
      </w:r>
      <w:r w:rsidRPr="00E909DE">
        <w:rPr>
          <w:lang w:val="uk-UA"/>
        </w:rPr>
        <w:t xml:space="preserve"> заборонити </w:t>
      </w:r>
      <w:r>
        <w:rPr>
          <w:lang w:val="uk-UA"/>
        </w:rPr>
        <w:t>і</w:t>
      </w:r>
      <w:r w:rsidRPr="00E909DE">
        <w:rPr>
          <w:lang w:val="uk-UA"/>
        </w:rPr>
        <w:t xml:space="preserve"> зроб</w:t>
      </w:r>
      <w:r w:rsidRPr="00E909DE">
        <w:rPr>
          <w:lang w:val="uk-UA"/>
        </w:rPr>
        <w:t>и</w:t>
      </w:r>
      <w:r w:rsidRPr="00E909DE">
        <w:rPr>
          <w:lang w:val="uk-UA"/>
        </w:rPr>
        <w:t>ти пачки сигарет безбарвно-уніфікованими</w:t>
      </w:r>
      <w:r>
        <w:rPr>
          <w:lang w:val="uk-UA"/>
        </w:rPr>
        <w:t xml:space="preserve"> [174-177].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За результатами досліджень </w:t>
      </w:r>
      <w:r w:rsidRPr="005608AA">
        <w:rPr>
          <w:lang w:val="uk-UA"/>
        </w:rPr>
        <w:t>досвід</w:t>
      </w:r>
      <w:r>
        <w:rPr>
          <w:lang w:val="uk-UA"/>
        </w:rPr>
        <w:t>у</w:t>
      </w:r>
      <w:r w:rsidRPr="005608AA">
        <w:rPr>
          <w:lang w:val="uk-UA"/>
        </w:rPr>
        <w:t xml:space="preserve"> </w:t>
      </w:r>
      <w:proofErr w:type="spellStart"/>
      <w:r w:rsidRPr="005608AA">
        <w:rPr>
          <w:lang w:val="uk-UA"/>
        </w:rPr>
        <w:t>антитютюнових</w:t>
      </w:r>
      <w:proofErr w:type="spellEnd"/>
      <w:r w:rsidRPr="005608AA">
        <w:rPr>
          <w:lang w:val="uk-UA"/>
        </w:rPr>
        <w:t xml:space="preserve"> кампаній у 102 країнах </w:t>
      </w:r>
      <w:r>
        <w:rPr>
          <w:lang w:val="uk-UA"/>
        </w:rPr>
        <w:t>С</w:t>
      </w:r>
      <w:r w:rsidRPr="005608AA">
        <w:rPr>
          <w:lang w:val="uk-UA"/>
        </w:rPr>
        <w:t xml:space="preserve">віту </w:t>
      </w:r>
      <w:r>
        <w:rPr>
          <w:lang w:val="uk-UA"/>
        </w:rPr>
        <w:t>е</w:t>
      </w:r>
      <w:r w:rsidRPr="005608AA">
        <w:rPr>
          <w:lang w:val="uk-UA"/>
        </w:rPr>
        <w:t>ксперт</w:t>
      </w:r>
      <w:r>
        <w:rPr>
          <w:lang w:val="uk-UA"/>
        </w:rPr>
        <w:t>и Світового банку зауважують, що</w:t>
      </w:r>
      <w:r w:rsidRPr="005608AA">
        <w:rPr>
          <w:lang w:val="uk-UA"/>
        </w:rPr>
        <w:t xml:space="preserve"> повна заборона ре</w:t>
      </w:r>
      <w:r w:rsidRPr="005608AA">
        <w:rPr>
          <w:lang w:val="uk-UA"/>
        </w:rPr>
        <w:t>к</w:t>
      </w:r>
      <w:r w:rsidRPr="005608AA">
        <w:rPr>
          <w:lang w:val="uk-UA"/>
        </w:rPr>
        <w:t>лами тютюн</w:t>
      </w:r>
      <w:r>
        <w:rPr>
          <w:lang w:val="uk-UA"/>
        </w:rPr>
        <w:t>ових виробів сприяє</w:t>
      </w:r>
      <w:r w:rsidRPr="005608AA">
        <w:rPr>
          <w:lang w:val="uk-UA"/>
        </w:rPr>
        <w:t xml:space="preserve"> зме</w:t>
      </w:r>
      <w:r>
        <w:rPr>
          <w:lang w:val="uk-UA"/>
        </w:rPr>
        <w:t>нше</w:t>
      </w:r>
      <w:r w:rsidRPr="005608AA">
        <w:rPr>
          <w:lang w:val="uk-UA"/>
        </w:rPr>
        <w:t>н</w:t>
      </w:r>
      <w:r>
        <w:rPr>
          <w:lang w:val="uk-UA"/>
        </w:rPr>
        <w:t>ню</w:t>
      </w:r>
      <w:r w:rsidRPr="005608AA">
        <w:rPr>
          <w:lang w:val="uk-UA"/>
        </w:rPr>
        <w:t xml:space="preserve"> </w:t>
      </w:r>
      <w:r>
        <w:rPr>
          <w:lang w:val="uk-UA"/>
        </w:rPr>
        <w:t>тютюно</w:t>
      </w:r>
      <w:r w:rsidRPr="005608AA">
        <w:rPr>
          <w:lang w:val="uk-UA"/>
        </w:rPr>
        <w:t>паління на 6</w:t>
      </w:r>
      <w:r>
        <w:rPr>
          <w:lang w:val="uk-UA"/>
        </w:rPr>
        <w:t>-</w:t>
      </w:r>
      <w:r w:rsidRPr="005608AA">
        <w:rPr>
          <w:lang w:val="uk-UA"/>
        </w:rPr>
        <w:t>7 %, час</w:t>
      </w:r>
      <w:r w:rsidRPr="005608AA">
        <w:rPr>
          <w:lang w:val="uk-UA"/>
        </w:rPr>
        <w:t>т</w:t>
      </w:r>
      <w:r w:rsidRPr="005608AA">
        <w:rPr>
          <w:lang w:val="uk-UA"/>
        </w:rPr>
        <w:t>кова заборона лише зумовлює переміщенн</w:t>
      </w:r>
      <w:r>
        <w:rPr>
          <w:lang w:val="uk-UA"/>
        </w:rPr>
        <w:t>ю</w:t>
      </w:r>
      <w:r w:rsidRPr="005608AA">
        <w:rPr>
          <w:lang w:val="uk-UA"/>
        </w:rPr>
        <w:t xml:space="preserve"> реклами у незаборонені сегме</w:t>
      </w:r>
      <w:r w:rsidRPr="005608AA">
        <w:rPr>
          <w:lang w:val="uk-UA"/>
        </w:rPr>
        <w:t>н</w:t>
      </w:r>
      <w:r w:rsidRPr="005608AA">
        <w:rPr>
          <w:lang w:val="uk-UA"/>
        </w:rPr>
        <w:t>ти</w:t>
      </w:r>
      <w:r>
        <w:rPr>
          <w:lang w:val="uk-UA"/>
        </w:rPr>
        <w:t xml:space="preserve"> і </w:t>
      </w:r>
      <w:r w:rsidRPr="005608AA">
        <w:rPr>
          <w:lang w:val="uk-UA"/>
        </w:rPr>
        <w:t>палі</w:t>
      </w:r>
      <w:r w:rsidRPr="005608AA">
        <w:rPr>
          <w:lang w:val="uk-UA"/>
        </w:rPr>
        <w:t>н</w:t>
      </w:r>
      <w:r w:rsidRPr="005608AA">
        <w:rPr>
          <w:lang w:val="uk-UA"/>
        </w:rPr>
        <w:t>ня зменшуєть</w:t>
      </w:r>
      <w:r>
        <w:rPr>
          <w:lang w:val="uk-UA"/>
        </w:rPr>
        <w:t>ся лише</w:t>
      </w:r>
      <w:r w:rsidRPr="005608AA">
        <w:rPr>
          <w:lang w:val="uk-UA"/>
        </w:rPr>
        <w:t xml:space="preserve"> в ме</w:t>
      </w:r>
      <w:r>
        <w:rPr>
          <w:lang w:val="uk-UA"/>
        </w:rPr>
        <w:t xml:space="preserve">жах 1 % [177]. 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В Україні кампанія протидіючого маркетингу щодо виробництва, ре</w:t>
      </w:r>
      <w:r>
        <w:rPr>
          <w:lang w:val="uk-UA"/>
        </w:rPr>
        <w:t>а</w:t>
      </w:r>
      <w:r>
        <w:rPr>
          <w:lang w:val="uk-UA"/>
        </w:rPr>
        <w:t xml:space="preserve">лізації та споживання товарів ірраціонального попиту (алкогольних напоїв і тютюнових виробів) почалася з прийняттям у 1995 році закону </w:t>
      </w:r>
      <w:r w:rsidRPr="0001172A">
        <w:rPr>
          <w:lang w:val="uk-UA"/>
        </w:rPr>
        <w:t>“</w:t>
      </w:r>
      <w:r w:rsidRPr="00363194">
        <w:rPr>
          <w:lang w:val="uk-UA"/>
        </w:rPr>
        <w:t>Про держа</w:t>
      </w:r>
      <w:r w:rsidRPr="00363194">
        <w:rPr>
          <w:lang w:val="uk-UA"/>
        </w:rPr>
        <w:t>в</w:t>
      </w:r>
      <w:r w:rsidRPr="00363194">
        <w:rPr>
          <w:lang w:val="uk-UA"/>
        </w:rPr>
        <w:t xml:space="preserve">не регулювання виробництва </w:t>
      </w:r>
      <w:r>
        <w:rPr>
          <w:lang w:val="uk-UA"/>
        </w:rPr>
        <w:t>й</w:t>
      </w:r>
      <w:r w:rsidRPr="00363194">
        <w:rPr>
          <w:lang w:val="uk-UA"/>
        </w:rPr>
        <w:t xml:space="preserve"> обігу спирту етилового, коньячного </w:t>
      </w:r>
      <w:r>
        <w:rPr>
          <w:lang w:val="uk-UA"/>
        </w:rPr>
        <w:t>та</w:t>
      </w:r>
      <w:r w:rsidRPr="00363194">
        <w:rPr>
          <w:lang w:val="uk-UA"/>
        </w:rPr>
        <w:t xml:space="preserve"> плод</w:t>
      </w:r>
      <w:r w:rsidRPr="00363194">
        <w:rPr>
          <w:lang w:val="uk-UA"/>
        </w:rPr>
        <w:t>о</w:t>
      </w:r>
      <w:r w:rsidRPr="00363194">
        <w:rPr>
          <w:lang w:val="uk-UA"/>
        </w:rPr>
        <w:t xml:space="preserve">вого, алкогольних напоїв </w:t>
      </w:r>
      <w:r>
        <w:rPr>
          <w:lang w:val="uk-UA"/>
        </w:rPr>
        <w:t>і</w:t>
      </w:r>
      <w:r w:rsidRPr="00363194">
        <w:rPr>
          <w:lang w:val="uk-UA"/>
        </w:rPr>
        <w:t xml:space="preserve"> тютюнових </w:t>
      </w:r>
      <w:proofErr w:type="spellStart"/>
      <w:r w:rsidRPr="00363194">
        <w:rPr>
          <w:lang w:val="uk-UA"/>
        </w:rPr>
        <w:t>виробів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удосконалювальні</w:t>
      </w:r>
      <w:proofErr w:type="spellEnd"/>
      <w:r>
        <w:rPr>
          <w:lang w:val="uk-UA"/>
        </w:rPr>
        <w:t xml:space="preserve"> зміни якого Верховна Рада приймала декілька разів за рік до 2014 року [71]. На сьогоднішній день в законі представлені такі постулати протидіючого марк</w:t>
      </w:r>
      <w:r>
        <w:rPr>
          <w:lang w:val="uk-UA"/>
        </w:rPr>
        <w:t>е</w:t>
      </w:r>
      <w:r>
        <w:rPr>
          <w:lang w:val="uk-UA"/>
        </w:rPr>
        <w:t>тингу, які повинні виконувати виробники, продавці, а також споживачі тов</w:t>
      </w:r>
      <w:r>
        <w:rPr>
          <w:lang w:val="uk-UA"/>
        </w:rPr>
        <w:t>а</w:t>
      </w:r>
      <w:r>
        <w:rPr>
          <w:lang w:val="uk-UA"/>
        </w:rPr>
        <w:t>рів ірраціонального попиту – алкогольних напоїв і тютюнових в</w:t>
      </w:r>
      <w:r>
        <w:rPr>
          <w:lang w:val="uk-UA"/>
        </w:rPr>
        <w:t>и</w:t>
      </w:r>
      <w:r>
        <w:rPr>
          <w:lang w:val="uk-UA"/>
        </w:rPr>
        <w:t>робів:</w:t>
      </w:r>
    </w:p>
    <w:p w:rsidR="0033288A" w:rsidRDefault="0033288A" w:rsidP="0033288A">
      <w:pPr>
        <w:numPr>
          <w:ilvl w:val="0"/>
          <w:numId w:val="9"/>
        </w:numPr>
        <w:spacing w:line="360" w:lineRule="auto"/>
        <w:rPr>
          <w:lang w:val="uk-UA"/>
        </w:rPr>
      </w:pPr>
      <w:r>
        <w:rPr>
          <w:lang w:val="uk-UA"/>
        </w:rPr>
        <w:t xml:space="preserve">Для виробників: </w:t>
      </w:r>
    </w:p>
    <w:p w:rsidR="0033288A" w:rsidRDefault="0033288A" w:rsidP="0033288A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lastRenderedPageBreak/>
        <w:t>ліцензування виробничої діяльності (щорічна плата за ліцензію – 780 грн., термін дії – 5 років);</w:t>
      </w:r>
    </w:p>
    <w:p w:rsidR="0033288A" w:rsidRDefault="0033288A" w:rsidP="0033288A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особливе л</w:t>
      </w:r>
      <w:r w:rsidRPr="00363194">
        <w:rPr>
          <w:lang w:val="uk-UA"/>
        </w:rPr>
        <w:t>іценз</w:t>
      </w:r>
      <w:r>
        <w:rPr>
          <w:lang w:val="uk-UA"/>
        </w:rPr>
        <w:t>ування</w:t>
      </w:r>
      <w:r w:rsidRPr="00363194">
        <w:rPr>
          <w:lang w:val="uk-UA"/>
        </w:rPr>
        <w:t xml:space="preserve"> виробництв</w:t>
      </w:r>
      <w:r>
        <w:rPr>
          <w:lang w:val="uk-UA"/>
        </w:rPr>
        <w:t>а</w:t>
      </w:r>
      <w:r w:rsidRPr="00363194">
        <w:rPr>
          <w:lang w:val="uk-UA"/>
        </w:rPr>
        <w:t xml:space="preserve"> коньяку та алкогольних напоїв за конь</w:t>
      </w:r>
      <w:r w:rsidRPr="00363194">
        <w:rPr>
          <w:lang w:val="uk-UA"/>
        </w:rPr>
        <w:t>я</w:t>
      </w:r>
      <w:r w:rsidRPr="00363194">
        <w:rPr>
          <w:lang w:val="uk-UA"/>
        </w:rPr>
        <w:t>чною технологією</w:t>
      </w:r>
      <w:r>
        <w:rPr>
          <w:lang w:val="uk-UA"/>
        </w:rPr>
        <w:t>;</w:t>
      </w:r>
    </w:p>
    <w:p w:rsidR="0033288A" w:rsidRDefault="0033288A" w:rsidP="0033288A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л</w:t>
      </w:r>
      <w:r w:rsidRPr="00363194">
        <w:rPr>
          <w:lang w:val="uk-UA"/>
        </w:rPr>
        <w:t>іцензії на виробництво тютюнових виробів видаються лише суб</w:t>
      </w:r>
      <w:r>
        <w:rPr>
          <w:lang w:val="uk-UA"/>
        </w:rPr>
        <w:t>’</w:t>
      </w:r>
      <w:r w:rsidRPr="00363194">
        <w:rPr>
          <w:lang w:val="uk-UA"/>
        </w:rPr>
        <w:t>єктам господарювання, які мають повний технологічний цикл виробни</w:t>
      </w:r>
      <w:r w:rsidRPr="00363194">
        <w:rPr>
          <w:lang w:val="uk-UA"/>
        </w:rPr>
        <w:t>ц</w:t>
      </w:r>
      <w:r w:rsidRPr="00363194">
        <w:rPr>
          <w:lang w:val="uk-UA"/>
        </w:rPr>
        <w:t>тва тютюн</w:t>
      </w:r>
      <w:r w:rsidRPr="00363194">
        <w:rPr>
          <w:lang w:val="uk-UA"/>
        </w:rPr>
        <w:t>о</w:t>
      </w:r>
      <w:r w:rsidRPr="00363194">
        <w:rPr>
          <w:lang w:val="uk-UA"/>
        </w:rPr>
        <w:t>вих виробів</w:t>
      </w:r>
      <w:r>
        <w:rPr>
          <w:lang w:val="uk-UA"/>
        </w:rPr>
        <w:t>;</w:t>
      </w:r>
    </w:p>
    <w:p w:rsidR="0033288A" w:rsidRDefault="0033288A" w:rsidP="0033288A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 xml:space="preserve">для виробників алкогольних напоїв – </w:t>
      </w:r>
      <w:r w:rsidRPr="00363194">
        <w:rPr>
          <w:lang w:val="uk-UA"/>
        </w:rPr>
        <w:t>наявн</w:t>
      </w:r>
      <w:r>
        <w:rPr>
          <w:lang w:val="uk-UA"/>
        </w:rPr>
        <w:t>ість</w:t>
      </w:r>
      <w:r w:rsidRPr="00363194">
        <w:rPr>
          <w:lang w:val="uk-UA"/>
        </w:rPr>
        <w:t xml:space="preserve"> внесених до Єдиного реєстру місць зберігання спирту</w:t>
      </w:r>
      <w:r>
        <w:rPr>
          <w:lang w:val="uk-UA"/>
        </w:rPr>
        <w:t>, організованих нео</w:t>
      </w:r>
      <w:r>
        <w:rPr>
          <w:lang w:val="uk-UA"/>
        </w:rPr>
        <w:t>б</w:t>
      </w:r>
      <w:r>
        <w:rPr>
          <w:lang w:val="uk-UA"/>
        </w:rPr>
        <w:t>хідним чином;</w:t>
      </w:r>
    </w:p>
    <w:p w:rsidR="0033288A" w:rsidRDefault="0033288A" w:rsidP="0033288A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а</w:t>
      </w:r>
      <w:r w:rsidRPr="00363194">
        <w:rPr>
          <w:lang w:val="uk-UA"/>
        </w:rPr>
        <w:t>тестація виробництва</w:t>
      </w:r>
      <w:r>
        <w:rPr>
          <w:lang w:val="uk-UA"/>
        </w:rPr>
        <w:t>, дотримання стандартів.</w:t>
      </w:r>
    </w:p>
    <w:p w:rsidR="0033288A" w:rsidRDefault="0033288A" w:rsidP="0033288A">
      <w:pPr>
        <w:numPr>
          <w:ilvl w:val="0"/>
          <w:numId w:val="9"/>
        </w:numPr>
        <w:spacing w:line="360" w:lineRule="auto"/>
        <w:rPr>
          <w:lang w:val="uk-UA"/>
        </w:rPr>
      </w:pPr>
      <w:r>
        <w:rPr>
          <w:lang w:val="uk-UA"/>
        </w:rPr>
        <w:t>Для виробників та продавців:</w:t>
      </w:r>
    </w:p>
    <w:p w:rsidR="0033288A" w:rsidRDefault="0033288A" w:rsidP="0033288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особливості тари та маркірування етикетки алкогольних напоїв, уп</w:t>
      </w:r>
      <w:r>
        <w:rPr>
          <w:lang w:val="uk-UA"/>
        </w:rPr>
        <w:t>а</w:t>
      </w:r>
      <w:r>
        <w:rPr>
          <w:lang w:val="uk-UA"/>
        </w:rPr>
        <w:t>ковки тютюнових виробів;</w:t>
      </w:r>
    </w:p>
    <w:p w:rsidR="0033288A" w:rsidRDefault="0033288A" w:rsidP="0033288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обмеження на маркірування етикетки тютюнових виробів.</w:t>
      </w:r>
    </w:p>
    <w:p w:rsidR="0033288A" w:rsidRDefault="0033288A" w:rsidP="0033288A">
      <w:pPr>
        <w:numPr>
          <w:ilvl w:val="0"/>
          <w:numId w:val="9"/>
        </w:numPr>
        <w:spacing w:line="360" w:lineRule="auto"/>
        <w:rPr>
          <w:lang w:val="uk-UA"/>
        </w:rPr>
      </w:pPr>
      <w:r>
        <w:rPr>
          <w:lang w:val="uk-UA"/>
        </w:rPr>
        <w:t>Для продавців:</w:t>
      </w:r>
    </w:p>
    <w:p w:rsidR="0033288A" w:rsidRDefault="0033288A" w:rsidP="0033288A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lang w:val="uk-UA"/>
        </w:rPr>
      </w:pPr>
      <w:r w:rsidRPr="00363194">
        <w:rPr>
          <w:lang w:val="uk-UA"/>
        </w:rPr>
        <w:t>ліценз</w:t>
      </w:r>
      <w:r>
        <w:rPr>
          <w:lang w:val="uk-UA"/>
        </w:rPr>
        <w:t>ування</w:t>
      </w:r>
      <w:r w:rsidRPr="00363194">
        <w:rPr>
          <w:lang w:val="uk-UA"/>
        </w:rPr>
        <w:t xml:space="preserve"> прав</w:t>
      </w:r>
      <w:r>
        <w:rPr>
          <w:lang w:val="uk-UA"/>
        </w:rPr>
        <w:t>а</w:t>
      </w:r>
      <w:r w:rsidRPr="00363194">
        <w:rPr>
          <w:lang w:val="uk-UA"/>
        </w:rPr>
        <w:t xml:space="preserve"> імпорту, експорту </w:t>
      </w:r>
      <w:r>
        <w:rPr>
          <w:lang w:val="uk-UA"/>
        </w:rPr>
        <w:t>(</w:t>
      </w:r>
      <w:r w:rsidRPr="00363194">
        <w:rPr>
          <w:lang w:val="uk-UA"/>
        </w:rPr>
        <w:t>780 гр</w:t>
      </w:r>
      <w:r>
        <w:rPr>
          <w:lang w:val="uk-UA"/>
        </w:rPr>
        <w:t>н.</w:t>
      </w:r>
      <w:r w:rsidRPr="00363194">
        <w:rPr>
          <w:lang w:val="uk-UA"/>
        </w:rPr>
        <w:t xml:space="preserve"> за рік</w:t>
      </w:r>
      <w:r>
        <w:rPr>
          <w:lang w:val="uk-UA"/>
        </w:rPr>
        <w:t>);</w:t>
      </w:r>
    </w:p>
    <w:p w:rsidR="0033288A" w:rsidRDefault="0033288A" w:rsidP="0033288A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lang w:val="uk-UA"/>
        </w:rPr>
      </w:pPr>
      <w:r w:rsidRPr="00363194">
        <w:rPr>
          <w:lang w:val="uk-UA"/>
        </w:rPr>
        <w:t>ліценз</w:t>
      </w:r>
      <w:r>
        <w:rPr>
          <w:lang w:val="uk-UA"/>
        </w:rPr>
        <w:t xml:space="preserve">ування </w:t>
      </w:r>
      <w:r w:rsidRPr="00363194">
        <w:rPr>
          <w:lang w:val="uk-UA"/>
        </w:rPr>
        <w:t>прав</w:t>
      </w:r>
      <w:r>
        <w:rPr>
          <w:lang w:val="uk-UA"/>
        </w:rPr>
        <w:t>а</w:t>
      </w:r>
      <w:r w:rsidRPr="00363194">
        <w:rPr>
          <w:lang w:val="uk-UA"/>
        </w:rPr>
        <w:t xml:space="preserve"> оптової торгівлі</w:t>
      </w:r>
      <w:r>
        <w:rPr>
          <w:lang w:val="uk-UA"/>
        </w:rPr>
        <w:t xml:space="preserve"> (</w:t>
      </w:r>
      <w:r w:rsidRPr="00363194">
        <w:rPr>
          <w:lang w:val="uk-UA"/>
        </w:rPr>
        <w:t xml:space="preserve">500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.); </w:t>
      </w:r>
    </w:p>
    <w:p w:rsidR="0033288A" w:rsidRDefault="0033288A" w:rsidP="0033288A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lang w:val="uk-UA"/>
        </w:rPr>
      </w:pPr>
      <w:r w:rsidRPr="00363194">
        <w:rPr>
          <w:lang w:val="uk-UA"/>
        </w:rPr>
        <w:t>ліценз</w:t>
      </w:r>
      <w:r>
        <w:rPr>
          <w:lang w:val="uk-UA"/>
        </w:rPr>
        <w:t>ування права</w:t>
      </w:r>
      <w:r w:rsidRPr="00363194">
        <w:rPr>
          <w:lang w:val="uk-UA"/>
        </w:rPr>
        <w:t xml:space="preserve"> </w:t>
      </w:r>
      <w:r>
        <w:rPr>
          <w:lang w:val="uk-UA"/>
        </w:rPr>
        <w:t>роздрібної</w:t>
      </w:r>
      <w:r w:rsidRPr="00363194">
        <w:rPr>
          <w:lang w:val="uk-UA"/>
        </w:rPr>
        <w:t xml:space="preserve"> торгівлі</w:t>
      </w:r>
      <w:r>
        <w:rPr>
          <w:lang w:val="uk-UA"/>
        </w:rPr>
        <w:t xml:space="preserve"> (</w:t>
      </w:r>
      <w:r w:rsidRPr="00363194">
        <w:rPr>
          <w:lang w:val="uk-UA"/>
        </w:rPr>
        <w:t xml:space="preserve">алкогольними напоями </w:t>
      </w:r>
      <w:r>
        <w:rPr>
          <w:lang w:val="uk-UA"/>
        </w:rPr>
        <w:t xml:space="preserve">– </w:t>
      </w:r>
      <w:r w:rsidRPr="00363194">
        <w:rPr>
          <w:lang w:val="uk-UA"/>
        </w:rPr>
        <w:t>8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  <w:r w:rsidRPr="00363194">
        <w:rPr>
          <w:lang w:val="uk-UA"/>
        </w:rPr>
        <w:t xml:space="preserve"> на кожний окремий, зазначений в ліцензії електронний контрол</w:t>
      </w:r>
      <w:r w:rsidRPr="00363194">
        <w:rPr>
          <w:lang w:val="uk-UA"/>
        </w:rPr>
        <w:t>ь</w:t>
      </w:r>
      <w:r w:rsidRPr="00363194">
        <w:rPr>
          <w:lang w:val="uk-UA"/>
        </w:rPr>
        <w:t>но-касовий апарат</w:t>
      </w:r>
      <w:r>
        <w:rPr>
          <w:lang w:val="uk-UA"/>
        </w:rPr>
        <w:t xml:space="preserve">, або </w:t>
      </w:r>
      <w:r w:rsidRPr="00363194">
        <w:rPr>
          <w:lang w:val="uk-UA"/>
        </w:rPr>
        <w:t>книгу обліку розрахункових операцій, що знаходиться у м</w:t>
      </w:r>
      <w:r w:rsidRPr="00363194">
        <w:rPr>
          <w:lang w:val="uk-UA"/>
        </w:rPr>
        <w:t>і</w:t>
      </w:r>
      <w:r w:rsidRPr="00363194">
        <w:rPr>
          <w:lang w:val="uk-UA"/>
        </w:rPr>
        <w:t>сці торгівлі</w:t>
      </w:r>
      <w:r>
        <w:rPr>
          <w:lang w:val="uk-UA"/>
        </w:rPr>
        <w:t>,</w:t>
      </w:r>
      <w:r w:rsidRPr="00BD0C1E">
        <w:rPr>
          <w:lang w:val="uk-UA"/>
        </w:rPr>
        <w:t xml:space="preserve"> </w:t>
      </w:r>
      <w:r w:rsidRPr="00363194">
        <w:rPr>
          <w:lang w:val="uk-UA"/>
        </w:rPr>
        <w:t xml:space="preserve">на території сіл і </w:t>
      </w:r>
      <w:r>
        <w:rPr>
          <w:lang w:val="uk-UA"/>
        </w:rPr>
        <w:t>селищ –</w:t>
      </w:r>
      <w:r w:rsidRPr="00363194">
        <w:rPr>
          <w:lang w:val="uk-UA"/>
        </w:rPr>
        <w:t xml:space="preserve"> 500 гр</w:t>
      </w:r>
      <w:r>
        <w:rPr>
          <w:lang w:val="uk-UA"/>
        </w:rPr>
        <w:t>н.</w:t>
      </w:r>
      <w:r w:rsidRPr="00363194">
        <w:rPr>
          <w:lang w:val="uk-UA"/>
        </w:rPr>
        <w:t>; тютюновими виробами на ко</w:t>
      </w:r>
      <w:r w:rsidRPr="00363194">
        <w:rPr>
          <w:lang w:val="uk-UA"/>
        </w:rPr>
        <w:t>ж</w:t>
      </w:r>
      <w:r w:rsidRPr="00363194">
        <w:rPr>
          <w:lang w:val="uk-UA"/>
        </w:rPr>
        <w:t xml:space="preserve">не місце торгівлі </w:t>
      </w:r>
      <w:r>
        <w:rPr>
          <w:lang w:val="uk-UA"/>
        </w:rPr>
        <w:t>–</w:t>
      </w:r>
      <w:r w:rsidRPr="00363194">
        <w:rPr>
          <w:lang w:val="uk-UA"/>
        </w:rPr>
        <w:t xml:space="preserve"> 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  <w:r w:rsidRPr="00363194">
        <w:rPr>
          <w:lang w:val="uk-UA"/>
        </w:rPr>
        <w:t>,</w:t>
      </w:r>
      <w:r>
        <w:rPr>
          <w:lang w:val="uk-UA"/>
        </w:rPr>
        <w:t xml:space="preserve"> </w:t>
      </w:r>
      <w:r w:rsidRPr="00363194">
        <w:rPr>
          <w:lang w:val="uk-UA"/>
        </w:rPr>
        <w:t xml:space="preserve">на території сіл і </w:t>
      </w:r>
      <w:r>
        <w:rPr>
          <w:lang w:val="uk-UA"/>
        </w:rPr>
        <w:t>селищ</w:t>
      </w:r>
      <w:r w:rsidRPr="00363194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Pr="00363194">
        <w:rPr>
          <w:lang w:val="uk-UA"/>
        </w:rPr>
        <w:t>250 гр</w:t>
      </w:r>
      <w:r>
        <w:rPr>
          <w:lang w:val="uk-UA"/>
        </w:rPr>
        <w:t>н.);</w:t>
      </w:r>
    </w:p>
    <w:p w:rsidR="0033288A" w:rsidRPr="002A16F0" w:rsidRDefault="0033288A" w:rsidP="0033288A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lang w:val="uk-UA"/>
        </w:rPr>
      </w:pPr>
      <w:r w:rsidRPr="002A16F0">
        <w:rPr>
          <w:lang w:val="uk-UA"/>
        </w:rPr>
        <w:t>обмеження щодо продажу пива (крім безалкогольного), алкогольних, слабоалкогольних напоїв, вин столових та тютюн</w:t>
      </w:r>
      <w:r w:rsidRPr="002A16F0">
        <w:rPr>
          <w:lang w:val="uk-UA"/>
        </w:rPr>
        <w:t>о</w:t>
      </w:r>
      <w:r w:rsidRPr="002A16F0">
        <w:rPr>
          <w:lang w:val="uk-UA"/>
        </w:rPr>
        <w:t>вих виробів.</w:t>
      </w:r>
    </w:p>
    <w:p w:rsidR="0033288A" w:rsidRDefault="0033288A" w:rsidP="0033288A">
      <w:pPr>
        <w:numPr>
          <w:ilvl w:val="0"/>
          <w:numId w:val="9"/>
        </w:numPr>
        <w:spacing w:line="360" w:lineRule="auto"/>
        <w:rPr>
          <w:lang w:val="uk-UA"/>
        </w:rPr>
      </w:pPr>
      <w:r>
        <w:rPr>
          <w:lang w:val="uk-UA"/>
        </w:rPr>
        <w:t>Для споживачів:</w:t>
      </w:r>
    </w:p>
    <w:p w:rsidR="0033288A" w:rsidRDefault="0033288A" w:rsidP="0033288A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о</w:t>
      </w:r>
      <w:r w:rsidRPr="00363194">
        <w:rPr>
          <w:lang w:val="uk-UA"/>
        </w:rPr>
        <w:t>сновні засади обмеження шкідливого впливу споживання алкогол</w:t>
      </w:r>
      <w:r w:rsidRPr="00363194">
        <w:rPr>
          <w:lang w:val="uk-UA"/>
        </w:rPr>
        <w:t>ь</w:t>
      </w:r>
      <w:r w:rsidRPr="00363194">
        <w:rPr>
          <w:lang w:val="uk-UA"/>
        </w:rPr>
        <w:t xml:space="preserve">них напоїв </w:t>
      </w:r>
      <w:r>
        <w:rPr>
          <w:lang w:val="uk-UA"/>
        </w:rPr>
        <w:t>і</w:t>
      </w:r>
      <w:r w:rsidRPr="00363194">
        <w:rPr>
          <w:lang w:val="uk-UA"/>
        </w:rPr>
        <w:t xml:space="preserve"> тютюнових виробів</w:t>
      </w:r>
      <w:r>
        <w:rPr>
          <w:lang w:val="uk-UA"/>
        </w:rPr>
        <w:t>;</w:t>
      </w:r>
    </w:p>
    <w:p w:rsidR="0033288A" w:rsidRDefault="0033288A" w:rsidP="0033288A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о</w:t>
      </w:r>
      <w:r w:rsidRPr="00363194">
        <w:rPr>
          <w:lang w:val="uk-UA"/>
        </w:rPr>
        <w:t>бмеження щодо споживання пива (крім безалкогольного), алког</w:t>
      </w:r>
      <w:r w:rsidRPr="00363194">
        <w:rPr>
          <w:lang w:val="uk-UA"/>
        </w:rPr>
        <w:t>о</w:t>
      </w:r>
      <w:r w:rsidRPr="00363194">
        <w:rPr>
          <w:lang w:val="uk-UA"/>
        </w:rPr>
        <w:t>льних, слабоалкогольних напоїв, вин столових та тютюнових в</w:t>
      </w:r>
      <w:r w:rsidRPr="00363194">
        <w:rPr>
          <w:lang w:val="uk-UA"/>
        </w:rPr>
        <w:t>и</w:t>
      </w:r>
      <w:r w:rsidRPr="00363194">
        <w:rPr>
          <w:lang w:val="uk-UA"/>
        </w:rPr>
        <w:t>робів</w:t>
      </w:r>
      <w:r>
        <w:rPr>
          <w:lang w:val="uk-UA"/>
        </w:rPr>
        <w:t>;</w:t>
      </w:r>
    </w:p>
    <w:p w:rsidR="0033288A" w:rsidRPr="002A16F0" w:rsidRDefault="0033288A" w:rsidP="0033288A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lastRenderedPageBreak/>
        <w:t>о</w:t>
      </w:r>
      <w:r w:rsidRPr="00363194">
        <w:rPr>
          <w:lang w:val="uk-UA"/>
        </w:rPr>
        <w:t>бмеження щодо продажу пива (крім безалкогольного), алкогольних, слабоалкогольних напоїв, вин столових та тютюн</w:t>
      </w:r>
      <w:r w:rsidRPr="00363194">
        <w:rPr>
          <w:lang w:val="uk-UA"/>
        </w:rPr>
        <w:t>о</w:t>
      </w:r>
      <w:r w:rsidRPr="00363194">
        <w:rPr>
          <w:lang w:val="uk-UA"/>
        </w:rPr>
        <w:t>вих виробів</w:t>
      </w:r>
      <w:r>
        <w:rPr>
          <w:lang w:val="uk-UA"/>
        </w:rPr>
        <w:t>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В 1996 році прийнятий Закон </w:t>
      </w:r>
      <w:r w:rsidRPr="0001172A">
        <w:t>“</w:t>
      </w:r>
      <w:r>
        <w:rPr>
          <w:lang w:val="uk-UA"/>
        </w:rPr>
        <w:t>Про рекламу</w:t>
      </w:r>
      <w:r w:rsidRPr="0001172A">
        <w:t>”</w:t>
      </w:r>
      <w:r>
        <w:rPr>
          <w:lang w:val="uk-UA"/>
        </w:rPr>
        <w:t>, на протязі 2003-2012 р</w:t>
      </w:r>
      <w:r>
        <w:rPr>
          <w:lang w:val="uk-UA"/>
        </w:rPr>
        <w:t>о</w:t>
      </w:r>
      <w:r>
        <w:rPr>
          <w:lang w:val="uk-UA"/>
        </w:rPr>
        <w:t>ків до Закону були додані нині діючі особливості рекламування алкогольних напоїв і тютюнових виробів. До них належать особливості спонсорства зах</w:t>
      </w:r>
      <w:r>
        <w:rPr>
          <w:lang w:val="uk-UA"/>
        </w:rPr>
        <w:t>о</w:t>
      </w:r>
      <w:r>
        <w:rPr>
          <w:lang w:val="uk-UA"/>
        </w:rPr>
        <w:t>дів виробників таких товарів; заборони рекламування алкогольних напоїв і тютюнових виробів більшістю рекламних засобів (</w:t>
      </w:r>
      <w:r w:rsidRPr="00363194">
        <w:rPr>
          <w:lang w:val="uk-UA"/>
        </w:rPr>
        <w:t xml:space="preserve">на радіо </w:t>
      </w:r>
      <w:r>
        <w:rPr>
          <w:lang w:val="uk-UA"/>
        </w:rPr>
        <w:t>і</w:t>
      </w:r>
      <w:r w:rsidRPr="00363194">
        <w:rPr>
          <w:lang w:val="uk-UA"/>
        </w:rPr>
        <w:t xml:space="preserve"> телебаченні</w:t>
      </w:r>
      <w:r>
        <w:rPr>
          <w:lang w:val="uk-UA"/>
        </w:rPr>
        <w:t xml:space="preserve">; у </w:t>
      </w:r>
      <w:r w:rsidRPr="00363194">
        <w:rPr>
          <w:lang w:val="uk-UA"/>
        </w:rPr>
        <w:t>др</w:t>
      </w:r>
      <w:r w:rsidRPr="00363194">
        <w:rPr>
          <w:lang w:val="uk-UA"/>
        </w:rPr>
        <w:t>у</w:t>
      </w:r>
      <w:r w:rsidRPr="00363194">
        <w:rPr>
          <w:lang w:val="uk-UA"/>
        </w:rPr>
        <w:t>кованих засобах масової інформації</w:t>
      </w:r>
      <w:r>
        <w:rPr>
          <w:lang w:val="uk-UA"/>
        </w:rPr>
        <w:t xml:space="preserve">; </w:t>
      </w:r>
      <w:r w:rsidRPr="00363194">
        <w:rPr>
          <w:lang w:val="uk-UA"/>
        </w:rPr>
        <w:t xml:space="preserve">засобами внутрішньої </w:t>
      </w:r>
      <w:r>
        <w:rPr>
          <w:lang w:val="uk-UA"/>
        </w:rPr>
        <w:t xml:space="preserve">та </w:t>
      </w:r>
      <w:r w:rsidRPr="00363194">
        <w:rPr>
          <w:lang w:val="uk-UA"/>
        </w:rPr>
        <w:t>зовнішньої реклами</w:t>
      </w:r>
      <w:r>
        <w:rPr>
          <w:lang w:val="uk-UA"/>
        </w:rPr>
        <w:t xml:space="preserve">; </w:t>
      </w:r>
      <w:r w:rsidRPr="00363194">
        <w:rPr>
          <w:lang w:val="uk-UA"/>
        </w:rPr>
        <w:t>на транспорті</w:t>
      </w:r>
      <w:r>
        <w:rPr>
          <w:lang w:val="uk-UA"/>
        </w:rPr>
        <w:t xml:space="preserve">; </w:t>
      </w:r>
      <w:r w:rsidRPr="00363194">
        <w:rPr>
          <w:lang w:val="uk-UA"/>
        </w:rPr>
        <w:t>за допомогою заходів рекламного характеру</w:t>
      </w:r>
      <w:r>
        <w:rPr>
          <w:lang w:val="uk-UA"/>
        </w:rPr>
        <w:t xml:space="preserve">, </w:t>
      </w:r>
      <w:r w:rsidRPr="00363194">
        <w:rPr>
          <w:lang w:val="uk-UA"/>
        </w:rPr>
        <w:t>крім спеціальних виставкових заходів</w:t>
      </w:r>
      <w:r>
        <w:rPr>
          <w:lang w:val="uk-UA"/>
        </w:rPr>
        <w:t xml:space="preserve">; </w:t>
      </w:r>
      <w:r w:rsidRPr="00363194">
        <w:rPr>
          <w:lang w:val="uk-UA"/>
        </w:rPr>
        <w:t>у місцях проведення масових заходів</w:t>
      </w:r>
      <w:r>
        <w:rPr>
          <w:lang w:val="uk-UA"/>
        </w:rPr>
        <w:t xml:space="preserve">; </w:t>
      </w:r>
      <w:r w:rsidRPr="00363194">
        <w:rPr>
          <w:lang w:val="uk-UA"/>
        </w:rPr>
        <w:t>у м</w:t>
      </w:r>
      <w:r w:rsidRPr="00363194">
        <w:rPr>
          <w:lang w:val="uk-UA"/>
        </w:rPr>
        <w:t>е</w:t>
      </w:r>
      <w:r w:rsidRPr="00363194">
        <w:rPr>
          <w:lang w:val="uk-UA"/>
        </w:rPr>
        <w:t xml:space="preserve">режі Інтернет, крім </w:t>
      </w:r>
      <w:proofErr w:type="spellStart"/>
      <w:r w:rsidRPr="00363194">
        <w:rPr>
          <w:lang w:val="uk-UA"/>
        </w:rPr>
        <w:t>веб-сайтів</w:t>
      </w:r>
      <w:proofErr w:type="spellEnd"/>
      <w:r w:rsidRPr="00363194">
        <w:rPr>
          <w:lang w:val="uk-UA"/>
        </w:rPr>
        <w:t>, призначених для повнолітніх осіб, обов’язковою умовою доступу до яких є попередня ідентифікація віку кори</w:t>
      </w:r>
      <w:r w:rsidRPr="00363194">
        <w:rPr>
          <w:lang w:val="uk-UA"/>
        </w:rPr>
        <w:t>с</w:t>
      </w:r>
      <w:r w:rsidRPr="00363194">
        <w:rPr>
          <w:lang w:val="uk-UA"/>
        </w:rPr>
        <w:t>тувачів</w:t>
      </w:r>
      <w:r>
        <w:rPr>
          <w:lang w:val="uk-UA"/>
        </w:rPr>
        <w:t>), сутності рекламування та суб’єктів рекламної кампанії; заборони рекламування будь-яких товарів та послуг з використанням товарів ірраці</w:t>
      </w:r>
      <w:r>
        <w:rPr>
          <w:lang w:val="uk-UA"/>
        </w:rPr>
        <w:t>о</w:t>
      </w:r>
      <w:r>
        <w:rPr>
          <w:lang w:val="uk-UA"/>
        </w:rPr>
        <w:t xml:space="preserve">нального попиту та процесу їхнього споживання; заборона деяких </w:t>
      </w:r>
      <w:r w:rsidRPr="00363194">
        <w:rPr>
          <w:lang w:val="uk-UA"/>
        </w:rPr>
        <w:t>вид</w:t>
      </w:r>
      <w:r>
        <w:rPr>
          <w:lang w:val="uk-UA"/>
        </w:rPr>
        <w:t>ів</w:t>
      </w:r>
      <w:r w:rsidRPr="00363194">
        <w:rPr>
          <w:lang w:val="uk-UA"/>
        </w:rPr>
        <w:t xml:space="preserve"> ді</w:t>
      </w:r>
      <w:r w:rsidRPr="00363194">
        <w:rPr>
          <w:lang w:val="uk-UA"/>
        </w:rPr>
        <w:t>я</w:t>
      </w:r>
      <w:r w:rsidRPr="00363194">
        <w:rPr>
          <w:lang w:val="uk-UA"/>
        </w:rPr>
        <w:t>льності з рекламування</w:t>
      </w:r>
      <w:r>
        <w:rPr>
          <w:lang w:val="uk-UA"/>
        </w:rPr>
        <w:t xml:space="preserve"> алкогольних напоїв і тютюнових виробів; викори</w:t>
      </w:r>
      <w:r>
        <w:rPr>
          <w:lang w:val="uk-UA"/>
        </w:rPr>
        <w:t>с</w:t>
      </w:r>
      <w:r>
        <w:rPr>
          <w:lang w:val="uk-UA"/>
        </w:rPr>
        <w:t>тання в рекламі з</w:t>
      </w:r>
      <w:r>
        <w:rPr>
          <w:lang w:val="uk-UA"/>
        </w:rPr>
        <w:t>а</w:t>
      </w:r>
      <w:r>
        <w:rPr>
          <w:lang w:val="uk-UA"/>
        </w:rPr>
        <w:t>конодавчо обумовлених попереджень щодо споживання; фінансування ре</w:t>
      </w:r>
      <w:r>
        <w:rPr>
          <w:lang w:val="uk-UA"/>
        </w:rPr>
        <w:t>к</w:t>
      </w:r>
      <w:r>
        <w:rPr>
          <w:lang w:val="uk-UA"/>
        </w:rPr>
        <w:t>ламодавцями соціальної реклами [178].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 </w:t>
      </w:r>
      <w:r w:rsidRPr="005608AA">
        <w:rPr>
          <w:lang w:val="uk-UA"/>
        </w:rPr>
        <w:t>У 2001 році Верховн</w:t>
      </w:r>
      <w:r>
        <w:rPr>
          <w:lang w:val="uk-UA"/>
        </w:rPr>
        <w:t>ою</w:t>
      </w:r>
      <w:r w:rsidRPr="005608AA">
        <w:rPr>
          <w:lang w:val="uk-UA"/>
        </w:rPr>
        <w:t xml:space="preserve"> Рад</w:t>
      </w:r>
      <w:r>
        <w:rPr>
          <w:lang w:val="uk-UA"/>
        </w:rPr>
        <w:t>ою</w:t>
      </w:r>
      <w:r w:rsidRPr="005608AA">
        <w:rPr>
          <w:lang w:val="uk-UA"/>
        </w:rPr>
        <w:t xml:space="preserve"> України схвал</w:t>
      </w:r>
      <w:r>
        <w:rPr>
          <w:lang w:val="uk-UA"/>
        </w:rPr>
        <w:t>ено</w:t>
      </w:r>
      <w:r w:rsidRPr="005608AA">
        <w:rPr>
          <w:lang w:val="uk-UA"/>
        </w:rPr>
        <w:t xml:space="preserve"> Концепцію державної політики у сфері здійснення контролю над тютюном з метою захисту зд</w:t>
      </w:r>
      <w:r w:rsidRPr="005608AA">
        <w:rPr>
          <w:lang w:val="uk-UA"/>
        </w:rPr>
        <w:t>о</w:t>
      </w:r>
      <w:r w:rsidRPr="005608AA">
        <w:rPr>
          <w:lang w:val="uk-UA"/>
        </w:rPr>
        <w:t>ров’я населення від шкідливого впливу тютюно</w:t>
      </w:r>
      <w:r>
        <w:rPr>
          <w:lang w:val="uk-UA"/>
        </w:rPr>
        <w:t>паління</w:t>
      </w:r>
      <w:r w:rsidRPr="005608AA">
        <w:rPr>
          <w:lang w:val="uk-UA"/>
        </w:rPr>
        <w:t xml:space="preserve"> та </w:t>
      </w:r>
      <w:r>
        <w:rPr>
          <w:lang w:val="uk-UA"/>
        </w:rPr>
        <w:t xml:space="preserve">зниження рівня </w:t>
      </w:r>
      <w:r w:rsidRPr="005608AA">
        <w:rPr>
          <w:lang w:val="uk-UA"/>
        </w:rPr>
        <w:t xml:space="preserve">споживання тютюнових виробів. На жаль, ресурсів для втілення заходів, окреслених у </w:t>
      </w:r>
      <w:r>
        <w:rPr>
          <w:lang w:val="uk-UA"/>
        </w:rPr>
        <w:t>к</w:t>
      </w:r>
      <w:r w:rsidRPr="005608AA">
        <w:rPr>
          <w:lang w:val="uk-UA"/>
        </w:rPr>
        <w:t>онцепції</w:t>
      </w:r>
      <w:r>
        <w:rPr>
          <w:lang w:val="uk-UA"/>
        </w:rPr>
        <w:t>,</w:t>
      </w:r>
      <w:r w:rsidRPr="00ED62C0">
        <w:rPr>
          <w:lang w:val="uk-UA"/>
        </w:rPr>
        <w:t xml:space="preserve"> </w:t>
      </w:r>
      <w:r w:rsidRPr="005608AA">
        <w:rPr>
          <w:lang w:val="uk-UA"/>
        </w:rPr>
        <w:t xml:space="preserve">не було надано. 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В 2002 році прийнятий </w:t>
      </w:r>
      <w:r w:rsidRPr="00ED62C0">
        <w:rPr>
          <w:lang w:val="uk-UA"/>
        </w:rPr>
        <w:t>Наказ Міністерства економіки та з питань євр</w:t>
      </w:r>
      <w:r w:rsidRPr="00ED62C0">
        <w:rPr>
          <w:lang w:val="uk-UA"/>
        </w:rPr>
        <w:t>о</w:t>
      </w:r>
      <w:r w:rsidRPr="00ED62C0">
        <w:rPr>
          <w:lang w:val="uk-UA"/>
        </w:rPr>
        <w:t>пейської інтеграції України “Про затвердження Правил роздрібної торгівлі т</w:t>
      </w:r>
      <w:r w:rsidRPr="00ED62C0">
        <w:rPr>
          <w:lang w:val="uk-UA"/>
        </w:rPr>
        <w:t>ю</w:t>
      </w:r>
      <w:r w:rsidRPr="00ED62C0">
        <w:rPr>
          <w:lang w:val="uk-UA"/>
        </w:rPr>
        <w:t xml:space="preserve">тюновими </w:t>
      </w:r>
      <w:proofErr w:type="spellStart"/>
      <w:r w:rsidRPr="00ED62C0">
        <w:rPr>
          <w:lang w:val="uk-UA"/>
        </w:rPr>
        <w:t>виробами”</w:t>
      </w:r>
      <w:proofErr w:type="spellEnd"/>
      <w:r>
        <w:rPr>
          <w:lang w:val="uk-UA"/>
        </w:rPr>
        <w:t>, в якому описані правила, що включають порядок роздрібної торгівлі тютюновими виробами, опис роздрібних підприємств, л</w:t>
      </w:r>
      <w:r>
        <w:rPr>
          <w:lang w:val="uk-UA"/>
        </w:rPr>
        <w:t>і</w:t>
      </w:r>
      <w:r>
        <w:rPr>
          <w:lang w:val="uk-UA"/>
        </w:rPr>
        <w:t>цензува</w:t>
      </w:r>
      <w:r>
        <w:rPr>
          <w:lang w:val="uk-UA"/>
        </w:rPr>
        <w:t>н</w:t>
      </w:r>
      <w:r>
        <w:rPr>
          <w:lang w:val="uk-UA"/>
        </w:rPr>
        <w:t>ня їхньої діяльності, режим роботи магазинів, особливості реалізації тютюн</w:t>
      </w:r>
      <w:r>
        <w:rPr>
          <w:lang w:val="uk-UA"/>
        </w:rPr>
        <w:t>о</w:t>
      </w:r>
      <w:r>
        <w:rPr>
          <w:lang w:val="uk-UA"/>
        </w:rPr>
        <w:t>вих виробів без акцизних марок, документообіг роздрібної торгівлі, особливості продажу тютюнових виробів, п</w:t>
      </w:r>
      <w:r w:rsidRPr="006153D5">
        <w:rPr>
          <w:lang w:val="uk-UA"/>
        </w:rPr>
        <w:t>акування, маркування, прийма</w:t>
      </w:r>
      <w:r w:rsidRPr="006153D5">
        <w:rPr>
          <w:lang w:val="uk-UA"/>
        </w:rPr>
        <w:t>н</w:t>
      </w:r>
      <w:r>
        <w:rPr>
          <w:lang w:val="uk-UA"/>
        </w:rPr>
        <w:lastRenderedPageBreak/>
        <w:t>ня, зберігання</w:t>
      </w:r>
      <w:r w:rsidRPr="006153D5">
        <w:rPr>
          <w:lang w:val="uk-UA"/>
        </w:rPr>
        <w:t xml:space="preserve"> та </w:t>
      </w:r>
      <w:r>
        <w:rPr>
          <w:lang w:val="uk-UA"/>
        </w:rPr>
        <w:t xml:space="preserve">наклеювання </w:t>
      </w:r>
      <w:r w:rsidRPr="006153D5">
        <w:rPr>
          <w:lang w:val="uk-UA"/>
        </w:rPr>
        <w:t>марок ак</w:t>
      </w:r>
      <w:r>
        <w:rPr>
          <w:lang w:val="uk-UA"/>
        </w:rPr>
        <w:t>цизного збору, транспортування, зб</w:t>
      </w:r>
      <w:r>
        <w:rPr>
          <w:lang w:val="uk-UA"/>
        </w:rPr>
        <w:t>е</w:t>
      </w:r>
      <w:r>
        <w:rPr>
          <w:lang w:val="uk-UA"/>
        </w:rPr>
        <w:t>рігання, ціноутв</w:t>
      </w:r>
      <w:r>
        <w:rPr>
          <w:lang w:val="uk-UA"/>
        </w:rPr>
        <w:t>о</w:t>
      </w:r>
      <w:r>
        <w:rPr>
          <w:lang w:val="uk-UA"/>
        </w:rPr>
        <w:t>рення, особливостей відшкодування споживачеві продажу тютюнових виробів неналежної якості [179].</w:t>
      </w:r>
    </w:p>
    <w:p w:rsidR="0033288A" w:rsidRPr="00ED62C0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В березні 2004 р. виходить Указ Президента України </w:t>
      </w:r>
      <w:r w:rsidRPr="0001172A">
        <w:rPr>
          <w:lang w:val="uk-UA"/>
        </w:rPr>
        <w:t>“</w:t>
      </w:r>
      <w:r>
        <w:rPr>
          <w:lang w:val="uk-UA"/>
        </w:rPr>
        <w:t xml:space="preserve">Про посилення державного контролю за виробництвом і обігом спирту, алкогольних напоїв і тютюнових виробів, забезпечення захисту життя і здоров’я </w:t>
      </w:r>
      <w:proofErr w:type="spellStart"/>
      <w:r>
        <w:rPr>
          <w:lang w:val="uk-UA"/>
        </w:rPr>
        <w:t>громадян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>, в як</w:t>
      </w:r>
      <w:r>
        <w:rPr>
          <w:lang w:val="uk-UA"/>
        </w:rPr>
        <w:t>о</w:t>
      </w:r>
      <w:r>
        <w:rPr>
          <w:lang w:val="uk-UA"/>
        </w:rPr>
        <w:t xml:space="preserve">му дається завдання відповідним органам влади </w:t>
      </w:r>
      <w:r w:rsidRPr="009F5D6D">
        <w:rPr>
          <w:lang w:val="uk-UA"/>
        </w:rPr>
        <w:t>забезпечити неухильне дод</w:t>
      </w:r>
      <w:r w:rsidRPr="009F5D6D">
        <w:rPr>
          <w:lang w:val="uk-UA"/>
        </w:rPr>
        <w:t>е</w:t>
      </w:r>
      <w:r w:rsidRPr="009F5D6D">
        <w:rPr>
          <w:lang w:val="uk-UA"/>
        </w:rPr>
        <w:t>ржання суб</w:t>
      </w:r>
      <w:r>
        <w:rPr>
          <w:lang w:val="uk-UA"/>
        </w:rPr>
        <w:t>’</w:t>
      </w:r>
      <w:r w:rsidRPr="009F5D6D">
        <w:rPr>
          <w:lang w:val="uk-UA"/>
        </w:rPr>
        <w:t>єктами господарювання, органами виконавчої влади законода</w:t>
      </w:r>
      <w:r w:rsidRPr="009F5D6D">
        <w:rPr>
          <w:lang w:val="uk-UA"/>
        </w:rPr>
        <w:t>в</w:t>
      </w:r>
      <w:r w:rsidRPr="009F5D6D">
        <w:rPr>
          <w:lang w:val="uk-UA"/>
        </w:rPr>
        <w:t xml:space="preserve">ства, що регулює діяльність у сфері виробництва </w:t>
      </w:r>
      <w:r>
        <w:rPr>
          <w:lang w:val="uk-UA"/>
        </w:rPr>
        <w:t>й</w:t>
      </w:r>
      <w:r w:rsidRPr="009F5D6D">
        <w:rPr>
          <w:lang w:val="uk-UA"/>
        </w:rPr>
        <w:t xml:space="preserve"> обігу спирту, алког</w:t>
      </w:r>
      <w:r w:rsidRPr="009F5D6D">
        <w:rPr>
          <w:lang w:val="uk-UA"/>
        </w:rPr>
        <w:t>о</w:t>
      </w:r>
      <w:r w:rsidRPr="009F5D6D">
        <w:rPr>
          <w:lang w:val="uk-UA"/>
        </w:rPr>
        <w:t xml:space="preserve">льних напоїв </w:t>
      </w:r>
      <w:r>
        <w:rPr>
          <w:lang w:val="uk-UA"/>
        </w:rPr>
        <w:t>і</w:t>
      </w:r>
      <w:r w:rsidRPr="009F5D6D">
        <w:rPr>
          <w:lang w:val="uk-UA"/>
        </w:rPr>
        <w:t xml:space="preserve"> тютюнових виробів, звернувши особливу увагу на підвищення вимог до суб</w:t>
      </w:r>
      <w:r>
        <w:rPr>
          <w:lang w:val="uk-UA"/>
        </w:rPr>
        <w:t>’</w:t>
      </w:r>
      <w:r w:rsidRPr="009F5D6D">
        <w:rPr>
          <w:lang w:val="uk-UA"/>
        </w:rPr>
        <w:t>єктів господарювання державного сектора економіки, що здійснюють діяльність у цій сфері; посилити державний контроль за виробництвом і об</w:t>
      </w:r>
      <w:r w:rsidRPr="009F5D6D">
        <w:rPr>
          <w:lang w:val="uk-UA"/>
        </w:rPr>
        <w:t>і</w:t>
      </w:r>
      <w:r w:rsidRPr="009F5D6D">
        <w:rPr>
          <w:lang w:val="uk-UA"/>
        </w:rPr>
        <w:t xml:space="preserve">гом спирту, алкогольних напоїв </w:t>
      </w:r>
      <w:r>
        <w:rPr>
          <w:lang w:val="uk-UA"/>
        </w:rPr>
        <w:t>і</w:t>
      </w:r>
      <w:r w:rsidRPr="009F5D6D">
        <w:rPr>
          <w:lang w:val="uk-UA"/>
        </w:rPr>
        <w:t xml:space="preserve"> тютюнових виробів, негайно реагувати на всі виявлені випадки порушень у цій сфері, вживаючи в установленому п</w:t>
      </w:r>
      <w:r w:rsidRPr="009F5D6D">
        <w:rPr>
          <w:lang w:val="uk-UA"/>
        </w:rPr>
        <w:t>о</w:t>
      </w:r>
      <w:r w:rsidRPr="009F5D6D">
        <w:rPr>
          <w:lang w:val="uk-UA"/>
        </w:rPr>
        <w:t>рядку адекватні заходи до порушників, а також до усунення пр</w:t>
      </w:r>
      <w:r w:rsidRPr="009F5D6D">
        <w:rPr>
          <w:lang w:val="uk-UA"/>
        </w:rPr>
        <w:t>и</w:t>
      </w:r>
      <w:r>
        <w:rPr>
          <w:lang w:val="uk-UA"/>
        </w:rPr>
        <w:t>чин і</w:t>
      </w:r>
      <w:r w:rsidRPr="009F5D6D">
        <w:rPr>
          <w:lang w:val="uk-UA"/>
        </w:rPr>
        <w:t xml:space="preserve"> умов, що сприяють таким порушенням; розробити додаткові заходи протидії нез</w:t>
      </w:r>
      <w:r w:rsidRPr="009F5D6D">
        <w:rPr>
          <w:lang w:val="uk-UA"/>
        </w:rPr>
        <w:t>а</w:t>
      </w:r>
      <w:r w:rsidRPr="009F5D6D">
        <w:rPr>
          <w:lang w:val="uk-UA"/>
        </w:rPr>
        <w:t xml:space="preserve">конному виробництву </w:t>
      </w:r>
      <w:r>
        <w:rPr>
          <w:lang w:val="uk-UA"/>
        </w:rPr>
        <w:t>й</w:t>
      </w:r>
      <w:r w:rsidRPr="009F5D6D">
        <w:rPr>
          <w:lang w:val="uk-UA"/>
        </w:rPr>
        <w:t xml:space="preserve"> обігу спирту, алкогольних напоїв </w:t>
      </w:r>
      <w:r>
        <w:rPr>
          <w:lang w:val="uk-UA"/>
        </w:rPr>
        <w:t>і</w:t>
      </w:r>
      <w:r w:rsidRPr="009F5D6D">
        <w:rPr>
          <w:lang w:val="uk-UA"/>
        </w:rPr>
        <w:t xml:space="preserve"> тютюнових вир</w:t>
      </w:r>
      <w:r w:rsidRPr="009F5D6D">
        <w:rPr>
          <w:lang w:val="uk-UA"/>
        </w:rPr>
        <w:t>о</w:t>
      </w:r>
      <w:r w:rsidRPr="009F5D6D">
        <w:rPr>
          <w:lang w:val="uk-UA"/>
        </w:rPr>
        <w:t>бів, фальсифікації таких товарів, зокрема, щодо запобігання таким поруше</w:t>
      </w:r>
      <w:r w:rsidRPr="009F5D6D">
        <w:rPr>
          <w:lang w:val="uk-UA"/>
        </w:rPr>
        <w:t>н</w:t>
      </w:r>
      <w:r w:rsidRPr="009F5D6D">
        <w:rPr>
          <w:lang w:val="uk-UA"/>
        </w:rPr>
        <w:t xml:space="preserve">ням; забезпечити </w:t>
      </w:r>
      <w:r>
        <w:rPr>
          <w:lang w:val="uk-UA"/>
        </w:rPr>
        <w:t>за</w:t>
      </w:r>
      <w:r w:rsidRPr="009F5D6D">
        <w:rPr>
          <w:lang w:val="uk-UA"/>
        </w:rPr>
        <w:t>провадження підприємствами-виробниками спирту та а</w:t>
      </w:r>
      <w:r w:rsidRPr="009F5D6D">
        <w:rPr>
          <w:lang w:val="uk-UA"/>
        </w:rPr>
        <w:t>л</w:t>
      </w:r>
      <w:r w:rsidRPr="009F5D6D">
        <w:rPr>
          <w:lang w:val="uk-UA"/>
        </w:rPr>
        <w:t>когольних напоїв си</w:t>
      </w:r>
      <w:r w:rsidRPr="009F5D6D">
        <w:rPr>
          <w:lang w:val="uk-UA"/>
        </w:rPr>
        <w:t>с</w:t>
      </w:r>
      <w:r w:rsidRPr="009F5D6D">
        <w:rPr>
          <w:lang w:val="uk-UA"/>
        </w:rPr>
        <w:t xml:space="preserve">тем управління якістю </w:t>
      </w:r>
      <w:r>
        <w:rPr>
          <w:lang w:val="uk-UA"/>
        </w:rPr>
        <w:t>і</w:t>
      </w:r>
      <w:r w:rsidRPr="009F5D6D">
        <w:rPr>
          <w:lang w:val="uk-UA"/>
        </w:rPr>
        <w:t xml:space="preserve"> безпекою продукції відповідно до міжнародних станд</w:t>
      </w:r>
      <w:r w:rsidRPr="009F5D6D">
        <w:rPr>
          <w:lang w:val="uk-UA"/>
        </w:rPr>
        <w:t>а</w:t>
      </w:r>
      <w:r w:rsidRPr="009F5D6D">
        <w:rPr>
          <w:lang w:val="uk-UA"/>
        </w:rPr>
        <w:t>ртів</w:t>
      </w:r>
      <w:r>
        <w:rPr>
          <w:lang w:val="uk-UA"/>
        </w:rPr>
        <w:t xml:space="preserve"> [180]. Того ж року прийнята Постанова Кабінету Міністрів України </w:t>
      </w:r>
      <w:r w:rsidRPr="005E32A5">
        <w:rPr>
          <w:lang w:val="uk-UA"/>
        </w:rPr>
        <w:t>“</w:t>
      </w:r>
      <w:r w:rsidRPr="004B2B0A">
        <w:rPr>
          <w:lang w:val="uk-UA"/>
        </w:rPr>
        <w:t>Про затвердження Порядку утилізації або знищення не</w:t>
      </w:r>
      <w:r w:rsidRPr="004B2B0A">
        <w:rPr>
          <w:lang w:val="uk-UA"/>
        </w:rPr>
        <w:t>я</w:t>
      </w:r>
      <w:r w:rsidRPr="004B2B0A">
        <w:rPr>
          <w:lang w:val="uk-UA"/>
        </w:rPr>
        <w:t>кісних або небезпечних алкогольних нап</w:t>
      </w:r>
      <w:r w:rsidRPr="004B2B0A">
        <w:rPr>
          <w:lang w:val="uk-UA"/>
        </w:rPr>
        <w:t>о</w:t>
      </w:r>
      <w:r w:rsidRPr="004B2B0A">
        <w:rPr>
          <w:lang w:val="uk-UA"/>
        </w:rPr>
        <w:t xml:space="preserve">їв </w:t>
      </w:r>
      <w:r>
        <w:rPr>
          <w:lang w:val="uk-UA"/>
        </w:rPr>
        <w:t>і</w:t>
      </w:r>
      <w:r w:rsidRPr="004B2B0A">
        <w:rPr>
          <w:lang w:val="uk-UA"/>
        </w:rPr>
        <w:t xml:space="preserve"> тютюнових </w:t>
      </w:r>
      <w:proofErr w:type="spellStart"/>
      <w:r w:rsidRPr="004B2B0A">
        <w:rPr>
          <w:lang w:val="uk-UA"/>
        </w:rPr>
        <w:t>виробів</w:t>
      </w:r>
      <w:r w:rsidRPr="005E32A5">
        <w:rPr>
          <w:lang w:val="uk-UA"/>
        </w:rPr>
        <w:t>”</w:t>
      </w:r>
      <w:proofErr w:type="spellEnd"/>
      <w:r>
        <w:rPr>
          <w:lang w:val="uk-UA"/>
        </w:rPr>
        <w:t xml:space="preserve"> [181].</w:t>
      </w:r>
    </w:p>
    <w:p w:rsidR="0033288A" w:rsidRPr="005608AA" w:rsidRDefault="0033288A" w:rsidP="0033288A">
      <w:pPr>
        <w:spacing w:line="360" w:lineRule="auto"/>
        <w:ind w:firstLine="709"/>
        <w:rPr>
          <w:lang w:val="uk-UA"/>
        </w:rPr>
      </w:pPr>
      <w:r w:rsidRPr="005608AA">
        <w:rPr>
          <w:lang w:val="uk-UA"/>
        </w:rPr>
        <w:t>У 2005 році прийня</w:t>
      </w:r>
      <w:r>
        <w:rPr>
          <w:lang w:val="uk-UA"/>
        </w:rPr>
        <w:t>тий</w:t>
      </w:r>
      <w:r w:rsidRPr="005608AA">
        <w:rPr>
          <w:lang w:val="uk-UA"/>
        </w:rPr>
        <w:t xml:space="preserve"> </w:t>
      </w:r>
      <w:r>
        <w:rPr>
          <w:lang w:val="uk-UA"/>
        </w:rPr>
        <w:t>З</w:t>
      </w:r>
      <w:r w:rsidRPr="005608AA">
        <w:rPr>
          <w:lang w:val="uk-UA"/>
        </w:rPr>
        <w:t xml:space="preserve">акон </w:t>
      </w:r>
      <w:r w:rsidRPr="0001172A">
        <w:rPr>
          <w:lang w:val="uk-UA"/>
        </w:rPr>
        <w:t>“</w:t>
      </w:r>
      <w:r w:rsidRPr="005608AA">
        <w:rPr>
          <w:lang w:val="uk-UA"/>
        </w:rPr>
        <w:t>Про заходи щодо попередження та зм</w:t>
      </w:r>
      <w:r w:rsidRPr="005608AA">
        <w:rPr>
          <w:lang w:val="uk-UA"/>
        </w:rPr>
        <w:t>е</w:t>
      </w:r>
      <w:r w:rsidRPr="005608AA">
        <w:rPr>
          <w:lang w:val="uk-UA"/>
        </w:rPr>
        <w:t xml:space="preserve">ншення вживання тютюнових виробів </w:t>
      </w:r>
      <w:r>
        <w:rPr>
          <w:lang w:val="uk-UA"/>
        </w:rPr>
        <w:t>та</w:t>
      </w:r>
      <w:r w:rsidRPr="005608AA">
        <w:rPr>
          <w:lang w:val="uk-UA"/>
        </w:rPr>
        <w:t xml:space="preserve"> їх шкідливого впливу на здоров’я </w:t>
      </w:r>
      <w:proofErr w:type="spellStart"/>
      <w:r w:rsidRPr="005608AA">
        <w:rPr>
          <w:lang w:val="uk-UA"/>
        </w:rPr>
        <w:t>населення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>, яким</w:t>
      </w:r>
      <w:r w:rsidRPr="005608AA">
        <w:rPr>
          <w:lang w:val="uk-UA"/>
        </w:rPr>
        <w:t xml:space="preserve"> заборон</w:t>
      </w:r>
      <w:r>
        <w:rPr>
          <w:lang w:val="uk-UA"/>
        </w:rPr>
        <w:t>ені</w:t>
      </w:r>
      <w:r w:rsidRPr="005608AA">
        <w:rPr>
          <w:lang w:val="uk-UA"/>
        </w:rPr>
        <w:t xml:space="preserve"> такі </w:t>
      </w:r>
      <w:r>
        <w:rPr>
          <w:lang w:val="uk-UA"/>
        </w:rPr>
        <w:t xml:space="preserve">написи на упаковках сигарет як </w:t>
      </w:r>
      <w:r w:rsidRPr="0001172A">
        <w:rPr>
          <w:lang w:val="uk-UA"/>
        </w:rPr>
        <w:t>“</w:t>
      </w:r>
      <w:proofErr w:type="spellStart"/>
      <w:r w:rsidRPr="005608AA">
        <w:rPr>
          <w:lang w:val="uk-UA"/>
        </w:rPr>
        <w:t>легкі</w:t>
      </w:r>
      <w:r w:rsidRPr="0001172A">
        <w:rPr>
          <w:lang w:val="uk-UA"/>
        </w:rPr>
        <w:t>”</w:t>
      </w:r>
      <w:proofErr w:type="spellEnd"/>
      <w:r w:rsidRPr="005608AA">
        <w:rPr>
          <w:lang w:val="uk-UA"/>
        </w:rPr>
        <w:t xml:space="preserve">, впроваджувалася заборона на </w:t>
      </w:r>
      <w:r w:rsidRPr="0021133F">
        <w:rPr>
          <w:lang w:val="uk-UA"/>
        </w:rPr>
        <w:t xml:space="preserve">куріння </w:t>
      </w:r>
      <w:r w:rsidRPr="005608AA">
        <w:rPr>
          <w:lang w:val="uk-UA"/>
        </w:rPr>
        <w:t>в деяких місцях, медичні попередже</w:t>
      </w:r>
      <w:r w:rsidRPr="005608AA">
        <w:rPr>
          <w:lang w:val="uk-UA"/>
        </w:rPr>
        <w:t>н</w:t>
      </w:r>
      <w:r w:rsidRPr="005608AA">
        <w:rPr>
          <w:lang w:val="uk-UA"/>
        </w:rPr>
        <w:t xml:space="preserve">ня на упаковці </w:t>
      </w:r>
      <w:r>
        <w:rPr>
          <w:lang w:val="uk-UA"/>
        </w:rPr>
        <w:t>повинні</w:t>
      </w:r>
      <w:r w:rsidRPr="005608AA">
        <w:rPr>
          <w:lang w:val="uk-UA"/>
        </w:rPr>
        <w:t xml:space="preserve"> займати 30</w:t>
      </w:r>
      <w:r>
        <w:rPr>
          <w:lang w:val="uk-UA"/>
        </w:rPr>
        <w:t xml:space="preserve"> </w:t>
      </w:r>
      <w:r w:rsidRPr="005608AA">
        <w:rPr>
          <w:lang w:val="uk-UA"/>
        </w:rPr>
        <w:t xml:space="preserve">% площі </w:t>
      </w:r>
      <w:r>
        <w:rPr>
          <w:lang w:val="uk-UA"/>
        </w:rPr>
        <w:t>тощо [74]</w:t>
      </w:r>
      <w:r w:rsidRPr="005608AA">
        <w:rPr>
          <w:lang w:val="uk-UA"/>
        </w:rPr>
        <w:t>. У 2006 році Україна р</w:t>
      </w:r>
      <w:r w:rsidRPr="005608AA">
        <w:rPr>
          <w:lang w:val="uk-UA"/>
        </w:rPr>
        <w:t>а</w:t>
      </w:r>
      <w:r w:rsidRPr="005608AA">
        <w:rPr>
          <w:lang w:val="uk-UA"/>
        </w:rPr>
        <w:t xml:space="preserve">тифікувала </w:t>
      </w:r>
      <w:r>
        <w:rPr>
          <w:lang w:val="uk-UA"/>
        </w:rPr>
        <w:t>Рамкову</w:t>
      </w:r>
      <w:r w:rsidRPr="005F15AC">
        <w:rPr>
          <w:lang w:val="uk-UA"/>
        </w:rPr>
        <w:t xml:space="preserve"> конвенці</w:t>
      </w:r>
      <w:r>
        <w:rPr>
          <w:lang w:val="uk-UA"/>
        </w:rPr>
        <w:t>ю</w:t>
      </w:r>
      <w:r w:rsidRPr="005F15AC">
        <w:rPr>
          <w:lang w:val="uk-UA"/>
        </w:rPr>
        <w:t xml:space="preserve"> Всесвітньої організації охорони здоров</w:t>
      </w:r>
      <w:r>
        <w:rPr>
          <w:lang w:val="uk-UA"/>
        </w:rPr>
        <w:t>’</w:t>
      </w:r>
      <w:r w:rsidRPr="005F15AC">
        <w:rPr>
          <w:lang w:val="uk-UA"/>
        </w:rPr>
        <w:t>я із боротьби проти тютюну</w:t>
      </w:r>
      <w:r>
        <w:rPr>
          <w:lang w:val="uk-UA"/>
        </w:rPr>
        <w:t xml:space="preserve">, до якої у </w:t>
      </w:r>
      <w:r w:rsidRPr="005608AA">
        <w:rPr>
          <w:lang w:val="uk-UA"/>
        </w:rPr>
        <w:t>2009 році внесені поправки, за якими м</w:t>
      </w:r>
      <w:r w:rsidRPr="005608AA">
        <w:rPr>
          <w:lang w:val="uk-UA"/>
        </w:rPr>
        <w:t>е</w:t>
      </w:r>
      <w:r w:rsidRPr="005608AA">
        <w:rPr>
          <w:lang w:val="uk-UA"/>
        </w:rPr>
        <w:lastRenderedPageBreak/>
        <w:t>дичні поп</w:t>
      </w:r>
      <w:r w:rsidRPr="005608AA">
        <w:rPr>
          <w:lang w:val="uk-UA"/>
        </w:rPr>
        <w:t>е</w:t>
      </w:r>
      <w:r w:rsidRPr="005608AA">
        <w:rPr>
          <w:lang w:val="uk-UA"/>
        </w:rPr>
        <w:t xml:space="preserve">редження на упаковці </w:t>
      </w:r>
      <w:r>
        <w:rPr>
          <w:lang w:val="uk-UA"/>
        </w:rPr>
        <w:t>повинні</w:t>
      </w:r>
      <w:r w:rsidRPr="005608AA">
        <w:rPr>
          <w:lang w:val="uk-UA"/>
        </w:rPr>
        <w:t xml:space="preserve"> займати 50</w:t>
      </w:r>
      <w:r>
        <w:rPr>
          <w:lang w:val="uk-UA"/>
        </w:rPr>
        <w:t xml:space="preserve"> </w:t>
      </w:r>
      <w:r w:rsidRPr="005608AA">
        <w:rPr>
          <w:lang w:val="uk-UA"/>
        </w:rPr>
        <w:t xml:space="preserve">% і містити малюнки, </w:t>
      </w:r>
      <w:r>
        <w:rPr>
          <w:lang w:val="uk-UA"/>
        </w:rPr>
        <w:t>також</w:t>
      </w:r>
      <w:r w:rsidRPr="005608AA">
        <w:rPr>
          <w:lang w:val="uk-UA"/>
        </w:rPr>
        <w:t xml:space="preserve"> посилювалася з</w:t>
      </w:r>
      <w:r w:rsidRPr="005608AA">
        <w:rPr>
          <w:lang w:val="uk-UA"/>
        </w:rPr>
        <w:t>а</w:t>
      </w:r>
      <w:r w:rsidRPr="005608AA">
        <w:rPr>
          <w:lang w:val="uk-UA"/>
        </w:rPr>
        <w:t xml:space="preserve">борона на </w:t>
      </w:r>
      <w:r>
        <w:rPr>
          <w:lang w:val="uk-UA"/>
        </w:rPr>
        <w:t>паління</w:t>
      </w:r>
      <w:r w:rsidRPr="005608AA">
        <w:rPr>
          <w:lang w:val="uk-UA"/>
        </w:rPr>
        <w:t xml:space="preserve"> в деяких місцях</w:t>
      </w:r>
      <w:r>
        <w:rPr>
          <w:lang w:val="uk-UA"/>
        </w:rPr>
        <w:t>; наголошено також, що</w:t>
      </w:r>
      <w:r w:rsidRPr="005608AA">
        <w:rPr>
          <w:lang w:val="uk-UA"/>
        </w:rPr>
        <w:t xml:space="preserve"> інтереси здоров’я нації є вищими, аніж корисливі інтереси суб’єктів т</w:t>
      </w:r>
      <w:r w:rsidRPr="005608AA">
        <w:rPr>
          <w:lang w:val="uk-UA"/>
        </w:rPr>
        <w:t>ю</w:t>
      </w:r>
      <w:r w:rsidRPr="005608AA">
        <w:rPr>
          <w:lang w:val="uk-UA"/>
        </w:rPr>
        <w:t xml:space="preserve">тюнової </w:t>
      </w:r>
      <w:r>
        <w:rPr>
          <w:lang w:val="uk-UA"/>
        </w:rPr>
        <w:t>промисловості</w:t>
      </w:r>
      <w:r w:rsidRPr="005608AA">
        <w:rPr>
          <w:lang w:val="uk-UA"/>
        </w:rPr>
        <w:t xml:space="preserve">. Чинне законодавство </w:t>
      </w:r>
      <w:r>
        <w:rPr>
          <w:lang w:val="uk-UA"/>
        </w:rPr>
        <w:t xml:space="preserve">України </w:t>
      </w:r>
      <w:r w:rsidRPr="005608AA">
        <w:rPr>
          <w:lang w:val="uk-UA"/>
        </w:rPr>
        <w:t xml:space="preserve">забороняє </w:t>
      </w:r>
      <w:r>
        <w:rPr>
          <w:lang w:val="uk-UA"/>
        </w:rPr>
        <w:t>тютюноп</w:t>
      </w:r>
      <w:r>
        <w:rPr>
          <w:lang w:val="uk-UA"/>
        </w:rPr>
        <w:t>а</w:t>
      </w:r>
      <w:r>
        <w:rPr>
          <w:lang w:val="uk-UA"/>
        </w:rPr>
        <w:t>ління</w:t>
      </w:r>
      <w:r w:rsidRPr="005608AA">
        <w:rPr>
          <w:lang w:val="uk-UA"/>
        </w:rPr>
        <w:t xml:space="preserve"> в усіх закладах охор</w:t>
      </w:r>
      <w:r w:rsidRPr="005608AA">
        <w:rPr>
          <w:lang w:val="uk-UA"/>
        </w:rPr>
        <w:t>о</w:t>
      </w:r>
      <w:r w:rsidRPr="005608AA">
        <w:rPr>
          <w:lang w:val="uk-UA"/>
        </w:rPr>
        <w:t>ни здоров’я, освіт</w:t>
      </w:r>
      <w:r>
        <w:rPr>
          <w:lang w:val="uk-UA"/>
        </w:rPr>
        <w:t>и</w:t>
      </w:r>
      <w:r w:rsidRPr="005608AA">
        <w:rPr>
          <w:lang w:val="uk-UA"/>
        </w:rPr>
        <w:t xml:space="preserve">, громадському транспорті та деяких інших місцях. </w:t>
      </w:r>
      <w:r>
        <w:rPr>
          <w:lang w:val="uk-UA"/>
        </w:rPr>
        <w:t>В</w:t>
      </w:r>
      <w:r w:rsidRPr="005608AA">
        <w:rPr>
          <w:lang w:val="uk-UA"/>
        </w:rPr>
        <w:t xml:space="preserve"> інших громадських </w:t>
      </w:r>
      <w:r>
        <w:rPr>
          <w:lang w:val="uk-UA"/>
        </w:rPr>
        <w:t xml:space="preserve">та робочих </w:t>
      </w:r>
      <w:r w:rsidRPr="005608AA">
        <w:rPr>
          <w:lang w:val="uk-UA"/>
        </w:rPr>
        <w:t>місц</w:t>
      </w:r>
      <w:r>
        <w:rPr>
          <w:lang w:val="uk-UA"/>
        </w:rPr>
        <w:t>ях</w:t>
      </w:r>
      <w:r w:rsidRPr="005608AA">
        <w:rPr>
          <w:lang w:val="uk-UA"/>
        </w:rPr>
        <w:t xml:space="preserve"> дозвол</w:t>
      </w:r>
      <w:r>
        <w:rPr>
          <w:lang w:val="uk-UA"/>
        </w:rPr>
        <w:t>ялося</w:t>
      </w:r>
      <w:r w:rsidRPr="005608AA">
        <w:rPr>
          <w:lang w:val="uk-UA"/>
        </w:rPr>
        <w:t xml:space="preserve"> курити лише на спеціально відведеній території</w:t>
      </w:r>
      <w:r>
        <w:rPr>
          <w:lang w:val="uk-UA"/>
        </w:rPr>
        <w:t>; в готелях,</w:t>
      </w:r>
      <w:r w:rsidRPr="005608AA">
        <w:rPr>
          <w:lang w:val="uk-UA"/>
        </w:rPr>
        <w:t xml:space="preserve"> ресторанах, б</w:t>
      </w:r>
      <w:r w:rsidRPr="005608AA">
        <w:rPr>
          <w:lang w:val="uk-UA"/>
        </w:rPr>
        <w:t>а</w:t>
      </w:r>
      <w:r w:rsidRPr="005608AA">
        <w:rPr>
          <w:lang w:val="uk-UA"/>
        </w:rPr>
        <w:t>рах не менше 50</w:t>
      </w:r>
      <w:r>
        <w:rPr>
          <w:lang w:val="uk-UA"/>
        </w:rPr>
        <w:t xml:space="preserve"> </w:t>
      </w:r>
      <w:r w:rsidRPr="005608AA">
        <w:rPr>
          <w:lang w:val="uk-UA"/>
        </w:rPr>
        <w:t xml:space="preserve">% площі </w:t>
      </w:r>
      <w:r>
        <w:rPr>
          <w:lang w:val="uk-UA"/>
        </w:rPr>
        <w:t>повинні</w:t>
      </w:r>
      <w:r w:rsidRPr="005608AA">
        <w:rPr>
          <w:lang w:val="uk-UA"/>
        </w:rPr>
        <w:t xml:space="preserve"> бути територією, вільною від тютюнового д</w:t>
      </w:r>
      <w:r w:rsidRPr="005608AA">
        <w:rPr>
          <w:lang w:val="uk-UA"/>
        </w:rPr>
        <w:t>и</w:t>
      </w:r>
      <w:r w:rsidRPr="005608AA">
        <w:rPr>
          <w:lang w:val="uk-UA"/>
        </w:rPr>
        <w:t>му</w:t>
      </w:r>
      <w:r>
        <w:rPr>
          <w:lang w:val="uk-UA"/>
        </w:rPr>
        <w:t xml:space="preserve">; </w:t>
      </w:r>
      <w:r w:rsidRPr="005608AA">
        <w:rPr>
          <w:lang w:val="uk-UA"/>
        </w:rPr>
        <w:t xml:space="preserve">місцеві органи влади мають право вводити локальні заборони </w:t>
      </w:r>
      <w:r>
        <w:rPr>
          <w:lang w:val="uk-UA"/>
        </w:rPr>
        <w:t>тютюноп</w:t>
      </w:r>
      <w:r>
        <w:rPr>
          <w:lang w:val="uk-UA"/>
        </w:rPr>
        <w:t>а</w:t>
      </w:r>
      <w:r>
        <w:rPr>
          <w:lang w:val="uk-UA"/>
        </w:rPr>
        <w:t>ління</w:t>
      </w:r>
      <w:r w:rsidRPr="005608AA">
        <w:rPr>
          <w:lang w:val="uk-UA"/>
        </w:rPr>
        <w:t>, жорсткіш</w:t>
      </w:r>
      <w:r>
        <w:rPr>
          <w:lang w:val="uk-UA"/>
        </w:rPr>
        <w:t>і</w:t>
      </w:r>
      <w:r w:rsidRPr="005608AA">
        <w:rPr>
          <w:lang w:val="uk-UA"/>
        </w:rPr>
        <w:t>, ніж загальнонаціональні</w:t>
      </w:r>
      <w:r>
        <w:rPr>
          <w:lang w:val="uk-UA"/>
        </w:rPr>
        <w:t xml:space="preserve"> (у</w:t>
      </w:r>
      <w:r w:rsidRPr="005608AA">
        <w:rPr>
          <w:lang w:val="uk-UA"/>
        </w:rPr>
        <w:t xml:space="preserve"> ряді міст уже прийняті спеці</w:t>
      </w:r>
      <w:r w:rsidRPr="005608AA">
        <w:rPr>
          <w:lang w:val="uk-UA"/>
        </w:rPr>
        <w:t>а</w:t>
      </w:r>
      <w:r w:rsidRPr="005608AA">
        <w:rPr>
          <w:lang w:val="uk-UA"/>
        </w:rPr>
        <w:t>льні місцеві постанови</w:t>
      </w:r>
      <w:r>
        <w:rPr>
          <w:lang w:val="uk-UA"/>
        </w:rPr>
        <w:t>)</w:t>
      </w:r>
      <w:r w:rsidRPr="005608AA">
        <w:rPr>
          <w:lang w:val="uk-UA"/>
        </w:rPr>
        <w:t xml:space="preserve">. Проте дотримання національних та </w:t>
      </w:r>
      <w:r>
        <w:rPr>
          <w:lang w:val="uk-UA"/>
        </w:rPr>
        <w:t>локальних</w:t>
      </w:r>
      <w:r w:rsidRPr="005608AA">
        <w:rPr>
          <w:lang w:val="uk-UA"/>
        </w:rPr>
        <w:t xml:space="preserve"> зак</w:t>
      </w:r>
      <w:r w:rsidRPr="005608AA">
        <w:rPr>
          <w:lang w:val="uk-UA"/>
        </w:rPr>
        <w:t>о</w:t>
      </w:r>
      <w:r w:rsidRPr="005608AA">
        <w:rPr>
          <w:lang w:val="uk-UA"/>
        </w:rPr>
        <w:t xml:space="preserve">нів щодо звільнення громадських та робочих місць від тютюнового диму </w:t>
      </w:r>
      <w:r>
        <w:rPr>
          <w:lang w:val="uk-UA"/>
        </w:rPr>
        <w:t>є проблематични</w:t>
      </w:r>
      <w:r>
        <w:rPr>
          <w:lang w:val="uk-UA"/>
        </w:rPr>
        <w:t>м</w:t>
      </w:r>
      <w:r>
        <w:rPr>
          <w:lang w:val="uk-UA"/>
        </w:rPr>
        <w:t xml:space="preserve"> [182, 183]</w:t>
      </w:r>
      <w:r w:rsidRPr="005608AA">
        <w:rPr>
          <w:lang w:val="uk-UA"/>
        </w:rPr>
        <w:t>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В 2008 році Кабінетом Міністрів України схвалена </w:t>
      </w:r>
      <w:r w:rsidRPr="0001172A">
        <w:t>“</w:t>
      </w:r>
      <w:r>
        <w:rPr>
          <w:lang w:val="uk-UA"/>
        </w:rPr>
        <w:t>Концепція</w:t>
      </w:r>
      <w:r w:rsidRPr="009D61EC">
        <w:rPr>
          <w:lang w:val="uk-UA"/>
        </w:rPr>
        <w:t xml:space="preserve"> Держ</w:t>
      </w:r>
      <w:r w:rsidRPr="009D61EC">
        <w:rPr>
          <w:lang w:val="uk-UA"/>
        </w:rPr>
        <w:t>а</w:t>
      </w:r>
      <w:r w:rsidRPr="009D61EC">
        <w:rPr>
          <w:lang w:val="uk-UA"/>
        </w:rPr>
        <w:t>вної цільової соціальної програми зменшення шкідливого впливу тютюну на зд</w:t>
      </w:r>
      <w:r w:rsidRPr="009D61EC">
        <w:rPr>
          <w:lang w:val="uk-UA"/>
        </w:rPr>
        <w:t>о</w:t>
      </w:r>
      <w:r w:rsidRPr="009D61EC">
        <w:rPr>
          <w:lang w:val="uk-UA"/>
        </w:rPr>
        <w:t>ров</w:t>
      </w:r>
      <w:r>
        <w:rPr>
          <w:lang w:val="uk-UA"/>
        </w:rPr>
        <w:t>’</w:t>
      </w:r>
      <w:r w:rsidRPr="009D61EC">
        <w:rPr>
          <w:lang w:val="uk-UA"/>
        </w:rPr>
        <w:t xml:space="preserve">я населення на 2008-2012 </w:t>
      </w:r>
      <w:r w:rsidRPr="009E2CE4">
        <w:rPr>
          <w:lang w:val="uk-UA"/>
        </w:rPr>
        <w:t>роки</w:t>
      </w:r>
      <w:r w:rsidRPr="0001172A">
        <w:t>”</w:t>
      </w:r>
      <w:r w:rsidRPr="009E2CE4">
        <w:rPr>
          <w:lang w:val="uk-UA"/>
        </w:rPr>
        <w:t>, основні положення якої: визначення проблеми, на розв</w:t>
      </w:r>
      <w:r>
        <w:rPr>
          <w:lang w:val="uk-UA"/>
        </w:rPr>
        <w:t>’</w:t>
      </w:r>
      <w:r w:rsidRPr="009E2CE4">
        <w:rPr>
          <w:lang w:val="uk-UA"/>
        </w:rPr>
        <w:t>язання якої спрямовується Програма; аналіз причин вин</w:t>
      </w:r>
      <w:r w:rsidRPr="009E2CE4">
        <w:rPr>
          <w:lang w:val="uk-UA"/>
        </w:rPr>
        <w:t>и</w:t>
      </w:r>
      <w:r w:rsidRPr="009E2CE4">
        <w:rPr>
          <w:lang w:val="uk-UA"/>
        </w:rPr>
        <w:t>кнення пр</w:t>
      </w:r>
      <w:r w:rsidRPr="009E2CE4">
        <w:rPr>
          <w:lang w:val="uk-UA"/>
        </w:rPr>
        <w:t>о</w:t>
      </w:r>
      <w:r w:rsidRPr="009E2CE4">
        <w:rPr>
          <w:lang w:val="uk-UA"/>
        </w:rPr>
        <w:t>блеми та обґрунтування необхідності її розв</w:t>
      </w:r>
      <w:r>
        <w:rPr>
          <w:lang w:val="uk-UA"/>
        </w:rPr>
        <w:t>’</w:t>
      </w:r>
      <w:r w:rsidRPr="009E2CE4">
        <w:rPr>
          <w:lang w:val="uk-UA"/>
        </w:rPr>
        <w:t>язання програмним методом; мета Програми; визначення оптимального варіанта розв</w:t>
      </w:r>
      <w:r>
        <w:rPr>
          <w:lang w:val="uk-UA"/>
        </w:rPr>
        <w:t>’</w:t>
      </w:r>
      <w:r w:rsidRPr="009E2CE4">
        <w:rPr>
          <w:lang w:val="uk-UA"/>
        </w:rPr>
        <w:t>язання проблеми; шляхи і способи розв</w:t>
      </w:r>
      <w:r>
        <w:rPr>
          <w:lang w:val="uk-UA"/>
        </w:rPr>
        <w:t>’</w:t>
      </w:r>
      <w:r w:rsidRPr="009E2CE4">
        <w:rPr>
          <w:lang w:val="uk-UA"/>
        </w:rPr>
        <w:t xml:space="preserve">язання проблеми, строк виконання </w:t>
      </w:r>
      <w:r>
        <w:rPr>
          <w:lang w:val="uk-UA"/>
        </w:rPr>
        <w:t xml:space="preserve">та </w:t>
      </w:r>
      <w:r w:rsidRPr="009E2CE4">
        <w:rPr>
          <w:lang w:val="uk-UA"/>
        </w:rPr>
        <w:t>очік</w:t>
      </w:r>
      <w:r w:rsidRPr="009E2CE4">
        <w:rPr>
          <w:lang w:val="uk-UA"/>
        </w:rPr>
        <w:t>у</w:t>
      </w:r>
      <w:r w:rsidRPr="009E2CE4">
        <w:rPr>
          <w:lang w:val="uk-UA"/>
        </w:rPr>
        <w:t>вані результати виконання Програми, визначення її ефективності; оцінка ф</w:t>
      </w:r>
      <w:r w:rsidRPr="009E2CE4">
        <w:rPr>
          <w:lang w:val="uk-UA"/>
        </w:rPr>
        <w:t>і</w:t>
      </w:r>
      <w:r w:rsidRPr="009E2CE4">
        <w:rPr>
          <w:lang w:val="uk-UA"/>
        </w:rPr>
        <w:t>нансових, матеріально-технічних і трудових ресурсів, необхідних для вик</w:t>
      </w:r>
      <w:r w:rsidRPr="009E2CE4">
        <w:rPr>
          <w:lang w:val="uk-UA"/>
        </w:rPr>
        <w:t>о</w:t>
      </w:r>
      <w:r w:rsidRPr="009E2CE4">
        <w:rPr>
          <w:lang w:val="uk-UA"/>
        </w:rPr>
        <w:t>нання Програми</w:t>
      </w:r>
      <w:r>
        <w:rPr>
          <w:lang w:val="uk-UA"/>
        </w:rPr>
        <w:t xml:space="preserve">. На виконання цієї Програми планувалося виділення 6677,3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., в тому числі з Державного бюджету – 2677,3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В р</w:t>
      </w:r>
      <w:r>
        <w:rPr>
          <w:lang w:val="uk-UA"/>
        </w:rPr>
        <w:t>е</w:t>
      </w:r>
      <w:r>
        <w:rPr>
          <w:lang w:val="uk-UA"/>
        </w:rPr>
        <w:t>зультаті застосування цієї Державної програми очікувалося знизити рівень поширен</w:t>
      </w:r>
      <w:r>
        <w:rPr>
          <w:lang w:val="uk-UA"/>
        </w:rPr>
        <w:t>о</w:t>
      </w:r>
      <w:r>
        <w:rPr>
          <w:lang w:val="uk-UA"/>
        </w:rPr>
        <w:t>сті вживання тютюнових виробів населенням України на 21-24 % за рік; н</w:t>
      </w:r>
      <w:r>
        <w:rPr>
          <w:lang w:val="uk-UA"/>
        </w:rPr>
        <w:t>а</w:t>
      </w:r>
      <w:r>
        <w:rPr>
          <w:lang w:val="uk-UA"/>
        </w:rPr>
        <w:t>дати лікувально-консультативну допомогу з використанням телефонного зв’язку 66 тисячам осіб; розмістити 150 тисяч наочних інформаційних сте</w:t>
      </w:r>
      <w:r>
        <w:rPr>
          <w:lang w:val="uk-UA"/>
        </w:rPr>
        <w:t>н</w:t>
      </w:r>
      <w:r>
        <w:rPr>
          <w:lang w:val="uk-UA"/>
        </w:rPr>
        <w:t>дів з матеріалами про шкоду споживання тютюнових виробів в закладах осв</w:t>
      </w:r>
      <w:r>
        <w:rPr>
          <w:lang w:val="uk-UA"/>
        </w:rPr>
        <w:t>і</w:t>
      </w:r>
      <w:r>
        <w:rPr>
          <w:lang w:val="uk-UA"/>
        </w:rPr>
        <w:t>ти та охорони здоров’я; розповсюдити 6 відеороликів на телебаченні та ро</w:t>
      </w:r>
      <w:r>
        <w:rPr>
          <w:lang w:val="uk-UA"/>
        </w:rPr>
        <w:t>з</w:t>
      </w:r>
      <w:r>
        <w:rPr>
          <w:lang w:val="uk-UA"/>
        </w:rPr>
        <w:lastRenderedPageBreak/>
        <w:t>містити 1380 рекламних щитів; здійснити перепідготовку ціль</w:t>
      </w:r>
      <w:r>
        <w:rPr>
          <w:lang w:val="uk-UA"/>
        </w:rPr>
        <w:t>о</w:t>
      </w:r>
      <w:r>
        <w:rPr>
          <w:lang w:val="uk-UA"/>
        </w:rPr>
        <w:t>вих фахівців; провести моніторинг ефекти</w:t>
      </w:r>
      <w:r>
        <w:rPr>
          <w:lang w:val="uk-UA"/>
        </w:rPr>
        <w:t>в</w:t>
      </w:r>
      <w:r>
        <w:rPr>
          <w:lang w:val="uk-UA"/>
        </w:rPr>
        <w:t>ності заходів Програми [184].</w:t>
      </w:r>
    </w:p>
    <w:p w:rsidR="0033288A" w:rsidRPr="00A03C01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З 2009 по 2013 роки прийняті такі законодавчі акти України, в яких представлені заходи протидіючого маркетингу</w:t>
      </w:r>
      <w:r w:rsidRPr="00A03C01">
        <w:rPr>
          <w:lang w:val="uk-UA"/>
        </w:rPr>
        <w:t xml:space="preserve"> </w:t>
      </w:r>
      <w:r>
        <w:rPr>
          <w:lang w:val="uk-UA"/>
        </w:rPr>
        <w:t>щодо виробництва, продажів і споживання товарів ірраціонального попиту (алкогольних напоїв і тютюн</w:t>
      </w:r>
      <w:r>
        <w:rPr>
          <w:lang w:val="uk-UA"/>
        </w:rPr>
        <w:t>о</w:t>
      </w:r>
      <w:r>
        <w:rPr>
          <w:lang w:val="uk-UA"/>
        </w:rPr>
        <w:t>вих виробів</w:t>
      </w:r>
      <w:r w:rsidRPr="00A03C01">
        <w:rPr>
          <w:lang w:val="uk-UA"/>
        </w:rPr>
        <w:t>): Закон України “Про внесення змін до деяких законодавчих а</w:t>
      </w:r>
      <w:r w:rsidRPr="00A03C01">
        <w:rPr>
          <w:lang w:val="uk-UA"/>
        </w:rPr>
        <w:t>к</w:t>
      </w:r>
      <w:r w:rsidRPr="00A03C01">
        <w:rPr>
          <w:lang w:val="uk-UA"/>
        </w:rPr>
        <w:t>тів України щодо вдосконалення регулювання відносин у сфері попередже</w:t>
      </w:r>
      <w:r w:rsidRPr="00A03C01">
        <w:rPr>
          <w:lang w:val="uk-UA"/>
        </w:rPr>
        <w:t>н</w:t>
      </w:r>
      <w:r w:rsidRPr="00A03C01">
        <w:rPr>
          <w:lang w:val="uk-UA"/>
        </w:rPr>
        <w:t xml:space="preserve">ня </w:t>
      </w:r>
      <w:r>
        <w:rPr>
          <w:lang w:val="uk-UA"/>
        </w:rPr>
        <w:t>і</w:t>
      </w:r>
      <w:r w:rsidRPr="00A03C01">
        <w:rPr>
          <w:lang w:val="uk-UA"/>
        </w:rPr>
        <w:t xml:space="preserve"> зменшення вживання тютюнових виробів </w:t>
      </w:r>
      <w:r>
        <w:rPr>
          <w:lang w:val="uk-UA"/>
        </w:rPr>
        <w:t xml:space="preserve">та </w:t>
      </w:r>
      <w:r w:rsidRPr="00A03C01">
        <w:rPr>
          <w:lang w:val="uk-UA"/>
        </w:rPr>
        <w:t>їх шкідливого впливу на здоров</w:t>
      </w:r>
      <w:r>
        <w:rPr>
          <w:lang w:val="uk-UA"/>
        </w:rPr>
        <w:t>’</w:t>
      </w:r>
      <w:r w:rsidRPr="00A03C01">
        <w:rPr>
          <w:lang w:val="uk-UA"/>
        </w:rPr>
        <w:t xml:space="preserve">я </w:t>
      </w:r>
      <w:proofErr w:type="spellStart"/>
      <w:r w:rsidRPr="00A03C01">
        <w:rPr>
          <w:lang w:val="uk-UA"/>
        </w:rPr>
        <w:t>населення”</w:t>
      </w:r>
      <w:proofErr w:type="spellEnd"/>
      <w:r w:rsidRPr="00A03C01">
        <w:rPr>
          <w:lang w:val="uk-UA"/>
        </w:rPr>
        <w:t>, Постанова Кабінету Міністрів України “Про затве</w:t>
      </w:r>
      <w:r w:rsidRPr="00A03C01">
        <w:rPr>
          <w:lang w:val="uk-UA"/>
        </w:rPr>
        <w:t>р</w:t>
      </w:r>
      <w:r w:rsidRPr="00A03C01">
        <w:rPr>
          <w:lang w:val="uk-UA"/>
        </w:rPr>
        <w:t>дження Державної цільової соціальної програми зменшення шкідливого впливу тютюну на здоров</w:t>
      </w:r>
      <w:r>
        <w:rPr>
          <w:lang w:val="uk-UA"/>
        </w:rPr>
        <w:t>’</w:t>
      </w:r>
      <w:r w:rsidRPr="00A03C01">
        <w:rPr>
          <w:lang w:val="uk-UA"/>
        </w:rPr>
        <w:t xml:space="preserve">я населення на період до 2012 </w:t>
      </w:r>
      <w:proofErr w:type="spellStart"/>
      <w:r w:rsidRPr="00A03C01">
        <w:rPr>
          <w:lang w:val="uk-UA"/>
        </w:rPr>
        <w:t>року”</w:t>
      </w:r>
      <w:proofErr w:type="spellEnd"/>
      <w:r w:rsidRPr="00A03C01">
        <w:rPr>
          <w:lang w:val="uk-UA"/>
        </w:rPr>
        <w:t>, Закон Укра</w:t>
      </w:r>
      <w:r w:rsidRPr="00A03C01">
        <w:rPr>
          <w:lang w:val="uk-UA"/>
        </w:rPr>
        <w:t>ї</w:t>
      </w:r>
      <w:r w:rsidRPr="00A03C01">
        <w:rPr>
          <w:lang w:val="uk-UA"/>
        </w:rPr>
        <w:t>ни “Про внесення змін до деяких законодавчих актів України щодо обмеже</w:t>
      </w:r>
      <w:r w:rsidRPr="00A03C01">
        <w:rPr>
          <w:lang w:val="uk-UA"/>
        </w:rPr>
        <w:t>н</w:t>
      </w:r>
      <w:r w:rsidRPr="00A03C01">
        <w:rPr>
          <w:lang w:val="uk-UA"/>
        </w:rPr>
        <w:t xml:space="preserve">ня споживання </w:t>
      </w:r>
      <w:r>
        <w:rPr>
          <w:lang w:val="uk-UA"/>
        </w:rPr>
        <w:t>та</w:t>
      </w:r>
      <w:r w:rsidRPr="00A03C01">
        <w:rPr>
          <w:lang w:val="uk-UA"/>
        </w:rPr>
        <w:t xml:space="preserve"> продажу пива </w:t>
      </w:r>
      <w:r>
        <w:rPr>
          <w:lang w:val="uk-UA"/>
        </w:rPr>
        <w:t>і</w:t>
      </w:r>
      <w:r w:rsidRPr="00A03C01">
        <w:rPr>
          <w:lang w:val="uk-UA"/>
        </w:rPr>
        <w:t xml:space="preserve"> слабоалкогольних </w:t>
      </w:r>
      <w:proofErr w:type="spellStart"/>
      <w:r w:rsidRPr="00A03C01">
        <w:rPr>
          <w:lang w:val="uk-UA"/>
        </w:rPr>
        <w:t>напоїв”</w:t>
      </w:r>
      <w:proofErr w:type="spellEnd"/>
      <w:r w:rsidRPr="00A03C01">
        <w:rPr>
          <w:lang w:val="uk-UA"/>
        </w:rPr>
        <w:t>, Постанова Каб</w:t>
      </w:r>
      <w:r w:rsidRPr="00A03C01">
        <w:rPr>
          <w:lang w:val="uk-UA"/>
        </w:rPr>
        <w:t>і</w:t>
      </w:r>
      <w:r w:rsidRPr="00A03C01">
        <w:rPr>
          <w:lang w:val="uk-UA"/>
        </w:rPr>
        <w:t>нету Міністрів України “Про затвердження переліку кольорових малюнків і піктограм, що входять до додаткових медичних попереджень на упаковці т</w:t>
      </w:r>
      <w:r w:rsidRPr="00A03C01">
        <w:rPr>
          <w:lang w:val="uk-UA"/>
        </w:rPr>
        <w:t>ю</w:t>
      </w:r>
      <w:r w:rsidRPr="00A03C01">
        <w:rPr>
          <w:lang w:val="uk-UA"/>
        </w:rPr>
        <w:t xml:space="preserve">тюнових </w:t>
      </w:r>
      <w:proofErr w:type="spellStart"/>
      <w:r w:rsidRPr="00A03C01">
        <w:rPr>
          <w:lang w:val="uk-UA"/>
        </w:rPr>
        <w:t>виробів”</w:t>
      </w:r>
      <w:proofErr w:type="spellEnd"/>
      <w:r w:rsidRPr="00A03C01">
        <w:rPr>
          <w:lang w:val="uk-UA"/>
        </w:rPr>
        <w:t>, Наказ Міністерства охорони здоров’я України “Про з</w:t>
      </w:r>
      <w:r w:rsidRPr="00A03C01">
        <w:rPr>
          <w:lang w:val="uk-UA"/>
        </w:rPr>
        <w:t>а</w:t>
      </w:r>
      <w:r w:rsidRPr="00A03C01">
        <w:rPr>
          <w:lang w:val="uk-UA"/>
        </w:rPr>
        <w:t>твердження Переліку шкідливих для здоров</w:t>
      </w:r>
      <w:r>
        <w:rPr>
          <w:lang w:val="uk-UA"/>
        </w:rPr>
        <w:t>’</w:t>
      </w:r>
      <w:r w:rsidRPr="00A03C01">
        <w:rPr>
          <w:lang w:val="uk-UA"/>
        </w:rPr>
        <w:t xml:space="preserve">я людини речовин, що входять до складу тютюнових виробів </w:t>
      </w:r>
      <w:r>
        <w:rPr>
          <w:lang w:val="uk-UA"/>
        </w:rPr>
        <w:t>і</w:t>
      </w:r>
      <w:r w:rsidRPr="00A03C01">
        <w:rPr>
          <w:lang w:val="uk-UA"/>
        </w:rPr>
        <w:t xml:space="preserve"> виділяються з тютюновим димом під час їх </w:t>
      </w:r>
      <w:proofErr w:type="spellStart"/>
      <w:r w:rsidRPr="00A03C01">
        <w:rPr>
          <w:lang w:val="uk-UA"/>
        </w:rPr>
        <w:t>к</w:t>
      </w:r>
      <w:r w:rsidRPr="00A03C01">
        <w:rPr>
          <w:lang w:val="uk-UA"/>
        </w:rPr>
        <w:t>у</w:t>
      </w:r>
      <w:r w:rsidRPr="00A03C01">
        <w:rPr>
          <w:lang w:val="uk-UA"/>
        </w:rPr>
        <w:t>ріння”</w:t>
      </w:r>
      <w:proofErr w:type="spellEnd"/>
      <w:r w:rsidRPr="00A03C01">
        <w:rPr>
          <w:lang w:val="uk-UA"/>
        </w:rPr>
        <w:t>, Закон України “Про внесення змін до деяких законодавчих актів України щодо заборони реклами, спонсорства та стимулювання продажу т</w:t>
      </w:r>
      <w:r w:rsidRPr="00A03C01">
        <w:rPr>
          <w:lang w:val="uk-UA"/>
        </w:rPr>
        <w:t>ю</w:t>
      </w:r>
      <w:r w:rsidRPr="00A03C01">
        <w:rPr>
          <w:lang w:val="uk-UA"/>
        </w:rPr>
        <w:t xml:space="preserve">тюнових </w:t>
      </w:r>
      <w:proofErr w:type="spellStart"/>
      <w:r w:rsidRPr="00A03C01">
        <w:rPr>
          <w:lang w:val="uk-UA"/>
        </w:rPr>
        <w:t>виробів”</w:t>
      </w:r>
      <w:proofErr w:type="spellEnd"/>
      <w:r w:rsidRPr="00A03C01">
        <w:rPr>
          <w:lang w:val="uk-UA"/>
        </w:rPr>
        <w:t>, Закон України “Про внесення змін до деяких законів України щодо вдосконалення окремих положень про обмеження місць курі</w:t>
      </w:r>
      <w:r w:rsidRPr="00A03C01">
        <w:rPr>
          <w:lang w:val="uk-UA"/>
        </w:rPr>
        <w:t>н</w:t>
      </w:r>
      <w:r w:rsidRPr="00A03C01">
        <w:rPr>
          <w:lang w:val="uk-UA"/>
        </w:rPr>
        <w:t xml:space="preserve">ня тютюнових </w:t>
      </w:r>
      <w:proofErr w:type="spellStart"/>
      <w:r w:rsidRPr="00A03C01">
        <w:rPr>
          <w:lang w:val="uk-UA"/>
        </w:rPr>
        <w:t>виробів”</w:t>
      </w:r>
      <w:proofErr w:type="spellEnd"/>
      <w:r w:rsidRPr="00A03C01">
        <w:rPr>
          <w:lang w:val="uk-UA"/>
        </w:rPr>
        <w:t>, Постанова Кабінету Міністрів України “Про внесе</w:t>
      </w:r>
      <w:r w:rsidRPr="00A03C01">
        <w:rPr>
          <w:lang w:val="uk-UA"/>
        </w:rPr>
        <w:t>н</w:t>
      </w:r>
      <w:r w:rsidRPr="00A03C01">
        <w:rPr>
          <w:lang w:val="uk-UA"/>
        </w:rPr>
        <w:t>ня змін до пункту 4 Порядку накладення штрафів за порушення законодавс</w:t>
      </w:r>
      <w:r w:rsidRPr="00A03C01">
        <w:rPr>
          <w:lang w:val="uk-UA"/>
        </w:rPr>
        <w:t>т</w:t>
      </w:r>
      <w:r w:rsidRPr="00A03C01">
        <w:rPr>
          <w:lang w:val="uk-UA"/>
        </w:rPr>
        <w:t xml:space="preserve">ва про </w:t>
      </w:r>
      <w:proofErr w:type="spellStart"/>
      <w:r w:rsidRPr="00A03C01">
        <w:rPr>
          <w:lang w:val="uk-UA"/>
        </w:rPr>
        <w:t>рекламу”</w:t>
      </w:r>
      <w:proofErr w:type="spellEnd"/>
      <w:r>
        <w:rPr>
          <w:lang w:val="uk-UA"/>
        </w:rPr>
        <w:t xml:space="preserve"> [185-193].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21133F">
        <w:rPr>
          <w:lang w:val="uk-UA"/>
        </w:rPr>
        <w:t>11 липня 2009</w:t>
      </w:r>
      <w:r w:rsidRPr="003467D3">
        <w:rPr>
          <w:lang w:val="uk-UA"/>
        </w:rPr>
        <w:t xml:space="preserve"> рок</w:t>
      </w:r>
      <w:r>
        <w:rPr>
          <w:lang w:val="uk-UA"/>
        </w:rPr>
        <w:t xml:space="preserve">у набув чинності Закон України </w:t>
      </w:r>
      <w:r w:rsidRPr="0001172A">
        <w:rPr>
          <w:lang w:val="uk-UA"/>
        </w:rPr>
        <w:t>“</w:t>
      </w:r>
      <w:r w:rsidRPr="003467D3">
        <w:rPr>
          <w:lang w:val="uk-UA"/>
        </w:rPr>
        <w:t>Про внесення змін до деяких законодавчих актів України щодо вдосконалення регулювання ві</w:t>
      </w:r>
      <w:r w:rsidRPr="003467D3">
        <w:rPr>
          <w:lang w:val="uk-UA"/>
        </w:rPr>
        <w:t>д</w:t>
      </w:r>
      <w:r w:rsidRPr="003467D3">
        <w:rPr>
          <w:lang w:val="uk-UA"/>
        </w:rPr>
        <w:t xml:space="preserve">носин у сфері попередження та зменшення вживання тютюнових виробів </w:t>
      </w:r>
      <w:r>
        <w:rPr>
          <w:lang w:val="uk-UA"/>
        </w:rPr>
        <w:t>та</w:t>
      </w:r>
      <w:r w:rsidRPr="003467D3">
        <w:rPr>
          <w:lang w:val="uk-UA"/>
        </w:rPr>
        <w:t xml:space="preserve"> їх шкі</w:t>
      </w:r>
      <w:r w:rsidRPr="003467D3">
        <w:rPr>
          <w:lang w:val="uk-UA"/>
        </w:rPr>
        <w:t>д</w:t>
      </w:r>
      <w:r w:rsidRPr="003467D3">
        <w:rPr>
          <w:lang w:val="uk-UA"/>
        </w:rPr>
        <w:t>ливого впливу на здоров</w:t>
      </w:r>
      <w:r>
        <w:rPr>
          <w:lang w:val="uk-UA"/>
        </w:rPr>
        <w:t>’</w:t>
      </w:r>
      <w:r w:rsidRPr="003467D3">
        <w:rPr>
          <w:lang w:val="uk-UA"/>
        </w:rPr>
        <w:t xml:space="preserve">я </w:t>
      </w:r>
      <w:proofErr w:type="spellStart"/>
      <w:r w:rsidRPr="003467D3">
        <w:rPr>
          <w:lang w:val="uk-UA"/>
        </w:rPr>
        <w:t>населення</w:t>
      </w:r>
      <w:r w:rsidRPr="0001172A">
        <w:rPr>
          <w:lang w:val="uk-UA"/>
        </w:rPr>
        <w:t>”</w:t>
      </w:r>
      <w:proofErr w:type="spellEnd"/>
      <w:r w:rsidRPr="003467D3">
        <w:rPr>
          <w:lang w:val="uk-UA"/>
        </w:rPr>
        <w:t>, який вимагає</w:t>
      </w:r>
      <w:r>
        <w:rPr>
          <w:lang w:val="uk-UA"/>
        </w:rPr>
        <w:t xml:space="preserve"> від керівництва </w:t>
      </w:r>
      <w:r w:rsidRPr="003467D3">
        <w:rPr>
          <w:lang w:val="uk-UA"/>
        </w:rPr>
        <w:t>заклад</w:t>
      </w:r>
      <w:r>
        <w:rPr>
          <w:lang w:val="uk-UA"/>
        </w:rPr>
        <w:t>ів</w:t>
      </w:r>
      <w:r w:rsidRPr="003467D3">
        <w:rPr>
          <w:lang w:val="uk-UA"/>
        </w:rPr>
        <w:t xml:space="preserve"> громадського харчування щонайменше 50</w:t>
      </w:r>
      <w:r>
        <w:rPr>
          <w:lang w:val="uk-UA"/>
        </w:rPr>
        <w:t xml:space="preserve"> % місць </w:t>
      </w:r>
      <w:r w:rsidRPr="003467D3">
        <w:rPr>
          <w:lang w:val="uk-UA"/>
        </w:rPr>
        <w:t xml:space="preserve">площі </w:t>
      </w:r>
      <w:r>
        <w:rPr>
          <w:lang w:val="uk-UA"/>
        </w:rPr>
        <w:t>такого з</w:t>
      </w:r>
      <w:r>
        <w:rPr>
          <w:lang w:val="uk-UA"/>
        </w:rPr>
        <w:t>а</w:t>
      </w:r>
      <w:r>
        <w:rPr>
          <w:lang w:val="uk-UA"/>
        </w:rPr>
        <w:lastRenderedPageBreak/>
        <w:t xml:space="preserve">кладу </w:t>
      </w:r>
      <w:r w:rsidRPr="003467D3">
        <w:rPr>
          <w:lang w:val="uk-UA"/>
        </w:rPr>
        <w:t>повн</w:t>
      </w:r>
      <w:r w:rsidRPr="003467D3">
        <w:rPr>
          <w:lang w:val="uk-UA"/>
        </w:rPr>
        <w:t>і</w:t>
      </w:r>
      <w:r w:rsidRPr="003467D3">
        <w:rPr>
          <w:lang w:val="uk-UA"/>
        </w:rPr>
        <w:t xml:space="preserve">стю ізолювати від тютюнового диму. </w:t>
      </w:r>
      <w:r>
        <w:rPr>
          <w:lang w:val="uk-UA"/>
        </w:rPr>
        <w:t>З</w:t>
      </w:r>
      <w:r w:rsidRPr="003467D3">
        <w:rPr>
          <w:lang w:val="uk-UA"/>
        </w:rPr>
        <w:t xml:space="preserve">а </w:t>
      </w:r>
      <w:r w:rsidRPr="00427460">
        <w:rPr>
          <w:lang w:val="uk-UA"/>
        </w:rPr>
        <w:t>куріння</w:t>
      </w:r>
      <w:r w:rsidRPr="003467D3">
        <w:rPr>
          <w:lang w:val="uk-UA"/>
        </w:rPr>
        <w:t xml:space="preserve"> в громадських місцях, зокрема в місцях харчування, мали штрафувати фізичних осіб – ві</w:t>
      </w:r>
      <w:r w:rsidRPr="003467D3">
        <w:rPr>
          <w:lang w:val="uk-UA"/>
        </w:rPr>
        <w:t>д</w:t>
      </w:r>
      <w:r w:rsidRPr="003467D3">
        <w:rPr>
          <w:lang w:val="uk-UA"/>
        </w:rPr>
        <w:t>відувачів,</w:t>
      </w:r>
      <w:r>
        <w:rPr>
          <w:lang w:val="uk-UA"/>
        </w:rPr>
        <w:t xml:space="preserve"> </w:t>
      </w:r>
      <w:r w:rsidRPr="003467D3">
        <w:rPr>
          <w:lang w:val="uk-UA"/>
        </w:rPr>
        <w:t>тепер відповідальність покладається також і на заклад</w:t>
      </w:r>
      <w:r>
        <w:rPr>
          <w:lang w:val="uk-UA"/>
        </w:rPr>
        <w:t>. В</w:t>
      </w:r>
      <w:r w:rsidRPr="003467D3">
        <w:rPr>
          <w:lang w:val="uk-UA"/>
        </w:rPr>
        <w:t>ідвід</w:t>
      </w:r>
      <w:r w:rsidRPr="003467D3">
        <w:rPr>
          <w:lang w:val="uk-UA"/>
        </w:rPr>
        <w:t>у</w:t>
      </w:r>
      <w:r w:rsidRPr="003467D3">
        <w:rPr>
          <w:lang w:val="uk-UA"/>
        </w:rPr>
        <w:t>вач, права якого у закладі харчування поруш</w:t>
      </w:r>
      <w:r>
        <w:rPr>
          <w:lang w:val="uk-UA"/>
        </w:rPr>
        <w:t>уються</w:t>
      </w:r>
      <w:r w:rsidRPr="003467D3">
        <w:rPr>
          <w:lang w:val="uk-UA"/>
        </w:rPr>
        <w:t>, м</w:t>
      </w:r>
      <w:r>
        <w:rPr>
          <w:lang w:val="uk-UA"/>
        </w:rPr>
        <w:t>оже</w:t>
      </w:r>
      <w:r w:rsidRPr="003467D3">
        <w:rPr>
          <w:lang w:val="uk-UA"/>
        </w:rPr>
        <w:t xml:space="preserve"> звернутися до предст</w:t>
      </w:r>
      <w:r w:rsidRPr="003467D3">
        <w:rPr>
          <w:lang w:val="uk-UA"/>
        </w:rPr>
        <w:t>а</w:t>
      </w:r>
      <w:r w:rsidRPr="003467D3">
        <w:rPr>
          <w:lang w:val="uk-UA"/>
        </w:rPr>
        <w:t>вництва Державного к</w:t>
      </w:r>
      <w:r w:rsidRPr="003467D3">
        <w:rPr>
          <w:lang w:val="uk-UA"/>
        </w:rPr>
        <w:t>о</w:t>
      </w:r>
      <w:r w:rsidRPr="003467D3">
        <w:rPr>
          <w:lang w:val="uk-UA"/>
        </w:rPr>
        <w:t>мітету України з питань технічного регулювання та споживчої політики, яке накла</w:t>
      </w:r>
      <w:r>
        <w:rPr>
          <w:lang w:val="uk-UA"/>
        </w:rPr>
        <w:t>дає</w:t>
      </w:r>
      <w:r w:rsidRPr="003467D3">
        <w:rPr>
          <w:lang w:val="uk-UA"/>
        </w:rPr>
        <w:t xml:space="preserve"> на власника або орендаря закладів харч</w:t>
      </w:r>
      <w:r w:rsidRPr="003467D3">
        <w:rPr>
          <w:lang w:val="uk-UA"/>
        </w:rPr>
        <w:t>у</w:t>
      </w:r>
      <w:r w:rsidRPr="003467D3">
        <w:rPr>
          <w:lang w:val="uk-UA"/>
        </w:rPr>
        <w:t>вання штраф</w:t>
      </w:r>
      <w:r>
        <w:rPr>
          <w:lang w:val="uk-UA"/>
        </w:rPr>
        <w:t xml:space="preserve"> розміром від 1 </w:t>
      </w:r>
      <w:proofErr w:type="spellStart"/>
      <w:r>
        <w:rPr>
          <w:lang w:val="uk-UA"/>
        </w:rPr>
        <w:t>тис.</w:t>
      </w:r>
      <w:r w:rsidRPr="003467D3">
        <w:rPr>
          <w:lang w:val="uk-UA"/>
        </w:rPr>
        <w:t>грн</w:t>
      </w:r>
      <w:proofErr w:type="spellEnd"/>
      <w:r w:rsidRPr="003467D3">
        <w:rPr>
          <w:lang w:val="uk-UA"/>
        </w:rPr>
        <w:t>.</w:t>
      </w:r>
      <w:r>
        <w:rPr>
          <w:lang w:val="uk-UA"/>
        </w:rPr>
        <w:t xml:space="preserve"> до 10 </w:t>
      </w:r>
      <w:proofErr w:type="spellStart"/>
      <w:r>
        <w:rPr>
          <w:lang w:val="uk-UA"/>
        </w:rPr>
        <w:t>тис.</w:t>
      </w:r>
      <w:r w:rsidRPr="003467D3">
        <w:rPr>
          <w:lang w:val="uk-UA"/>
        </w:rPr>
        <w:t>грн</w:t>
      </w:r>
      <w:proofErr w:type="spellEnd"/>
      <w:r w:rsidRPr="003467D3">
        <w:rPr>
          <w:lang w:val="uk-UA"/>
        </w:rPr>
        <w:t xml:space="preserve">. Закон підвищує розмір штрафів для фізичних осіб за </w:t>
      </w:r>
      <w:r w:rsidRPr="00427460">
        <w:rPr>
          <w:lang w:val="uk-UA"/>
        </w:rPr>
        <w:t>к</w:t>
      </w:r>
      <w:r w:rsidRPr="00427460">
        <w:rPr>
          <w:lang w:val="uk-UA"/>
        </w:rPr>
        <w:t>у</w:t>
      </w:r>
      <w:r w:rsidRPr="00427460">
        <w:rPr>
          <w:lang w:val="uk-UA"/>
        </w:rPr>
        <w:t>ріння</w:t>
      </w:r>
      <w:r w:rsidRPr="003467D3">
        <w:rPr>
          <w:lang w:val="uk-UA"/>
        </w:rPr>
        <w:t xml:space="preserve"> у заборонених місцях: до </w:t>
      </w:r>
      <w:r w:rsidRPr="00AC705B">
        <w:rPr>
          <w:lang w:val="uk-UA"/>
        </w:rPr>
        <w:t>51</w:t>
      </w:r>
      <w:r w:rsidRPr="003467D3">
        <w:rPr>
          <w:lang w:val="uk-UA"/>
        </w:rPr>
        <w:t>-170 гр</w:t>
      </w:r>
      <w:r>
        <w:rPr>
          <w:lang w:val="uk-UA"/>
        </w:rPr>
        <w:t>н.</w:t>
      </w:r>
      <w:r w:rsidRPr="003467D3">
        <w:rPr>
          <w:lang w:val="uk-UA"/>
        </w:rPr>
        <w:t xml:space="preserve"> за п</w:t>
      </w:r>
      <w:r w:rsidRPr="003467D3">
        <w:rPr>
          <w:lang w:val="uk-UA"/>
        </w:rPr>
        <w:t>е</w:t>
      </w:r>
      <w:r w:rsidRPr="003467D3">
        <w:rPr>
          <w:lang w:val="uk-UA"/>
        </w:rPr>
        <w:t>рше порушення і 170-340 гр</w:t>
      </w:r>
      <w:r>
        <w:rPr>
          <w:lang w:val="uk-UA"/>
        </w:rPr>
        <w:t>н.</w:t>
      </w:r>
      <w:r w:rsidRPr="003467D3">
        <w:rPr>
          <w:lang w:val="uk-UA"/>
        </w:rPr>
        <w:t xml:space="preserve"> – за повторне</w:t>
      </w:r>
      <w:r>
        <w:rPr>
          <w:lang w:val="uk-UA"/>
        </w:rPr>
        <w:t xml:space="preserve"> [186]</w:t>
      </w:r>
      <w:r w:rsidRPr="003467D3">
        <w:rPr>
          <w:lang w:val="uk-UA"/>
        </w:rPr>
        <w:t xml:space="preserve">. 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У 2013 р. прийнятий закон </w:t>
      </w:r>
      <w:r w:rsidRPr="0001172A">
        <w:t>“</w:t>
      </w:r>
      <w:r>
        <w:rPr>
          <w:lang w:val="uk-UA"/>
        </w:rPr>
        <w:t>Про внесення змін до статті 130 Кодексу України про адміністративні правопорушення щодо посилення відповідал</w:t>
      </w:r>
      <w:r>
        <w:rPr>
          <w:lang w:val="uk-UA"/>
        </w:rPr>
        <w:t>ь</w:t>
      </w:r>
      <w:r>
        <w:rPr>
          <w:lang w:val="uk-UA"/>
        </w:rPr>
        <w:t>ності за керування транспортними засобами в стані алкогольного, наркоти</w:t>
      </w:r>
      <w:r>
        <w:rPr>
          <w:lang w:val="uk-UA"/>
        </w:rPr>
        <w:t>ч</w:t>
      </w:r>
      <w:r>
        <w:rPr>
          <w:lang w:val="uk-UA"/>
        </w:rPr>
        <w:t>ного чи іншого сп’яніння</w:t>
      </w:r>
      <w:r w:rsidRPr="0001172A">
        <w:t>”</w:t>
      </w:r>
      <w:r>
        <w:rPr>
          <w:lang w:val="uk-UA"/>
        </w:rPr>
        <w:t>, в якому відповідальність за водіння автомобілів в нетверезому стані в черговий раз була посилена (до цього такі заходи відб</w:t>
      </w:r>
      <w:r>
        <w:rPr>
          <w:lang w:val="uk-UA"/>
        </w:rPr>
        <w:t>у</w:t>
      </w:r>
      <w:r>
        <w:rPr>
          <w:lang w:val="uk-UA"/>
        </w:rPr>
        <w:t xml:space="preserve">валися в 2008 р.). Однак, порівняно з аналогічним законодавством США, Японії, Канади, країн ЄС, українське законодавство не таке жорстке [194]. 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В березні 2014 р. прийнятий Закон України </w:t>
      </w:r>
      <w:r w:rsidRPr="0001172A">
        <w:rPr>
          <w:lang w:val="uk-UA"/>
        </w:rPr>
        <w:t>“</w:t>
      </w:r>
      <w:r w:rsidRPr="00E52814">
        <w:rPr>
          <w:lang w:val="uk-UA"/>
        </w:rPr>
        <w:t>Про запобігання фінанс</w:t>
      </w:r>
      <w:r w:rsidRPr="00E52814">
        <w:rPr>
          <w:lang w:val="uk-UA"/>
        </w:rPr>
        <w:t>о</w:t>
      </w:r>
      <w:r w:rsidRPr="00E52814">
        <w:rPr>
          <w:lang w:val="uk-UA"/>
        </w:rPr>
        <w:t xml:space="preserve">вої катастрофи та створення передумов для економічного зростання в </w:t>
      </w:r>
      <w:proofErr w:type="spellStart"/>
      <w:r w:rsidRPr="00E52814">
        <w:rPr>
          <w:lang w:val="uk-UA"/>
        </w:rPr>
        <w:t>Укра</w:t>
      </w:r>
      <w:r w:rsidRPr="00E52814">
        <w:rPr>
          <w:lang w:val="uk-UA"/>
        </w:rPr>
        <w:t>ї</w:t>
      </w:r>
      <w:r w:rsidRPr="00E52814">
        <w:rPr>
          <w:lang w:val="uk-UA"/>
        </w:rPr>
        <w:t>ні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>, якій змінює розмір ставок податків на алкогольні напої та тютюнові в</w:t>
      </w:r>
      <w:r>
        <w:rPr>
          <w:lang w:val="uk-UA"/>
        </w:rPr>
        <w:t>и</w:t>
      </w:r>
      <w:r>
        <w:rPr>
          <w:lang w:val="uk-UA"/>
        </w:rPr>
        <w:t xml:space="preserve">роби. </w:t>
      </w:r>
      <w:r w:rsidRPr="00776833">
        <w:rPr>
          <w:lang w:val="uk-UA"/>
        </w:rPr>
        <w:t xml:space="preserve">Законом України від 12 серпня 2014 </w:t>
      </w:r>
      <w:r>
        <w:rPr>
          <w:lang w:val="uk-UA"/>
        </w:rPr>
        <w:t xml:space="preserve">р. </w:t>
      </w:r>
      <w:r w:rsidRPr="00776833">
        <w:rPr>
          <w:lang w:val="uk-UA"/>
        </w:rPr>
        <w:t>внесено зміни до Податкового к</w:t>
      </w:r>
      <w:r w:rsidRPr="00776833">
        <w:rPr>
          <w:lang w:val="uk-UA"/>
        </w:rPr>
        <w:t>о</w:t>
      </w:r>
      <w:r>
        <w:rPr>
          <w:lang w:val="uk-UA"/>
        </w:rPr>
        <w:t xml:space="preserve">дексу та Закону України </w:t>
      </w:r>
      <w:r w:rsidRPr="0001172A">
        <w:t>“</w:t>
      </w:r>
      <w:r w:rsidRPr="00776833">
        <w:rPr>
          <w:lang w:val="uk-UA"/>
        </w:rPr>
        <w:t>Про державне регулювання виробництва і обігу спирту етил</w:t>
      </w:r>
      <w:r w:rsidRPr="00776833">
        <w:rPr>
          <w:lang w:val="uk-UA"/>
        </w:rPr>
        <w:t>о</w:t>
      </w:r>
      <w:r w:rsidRPr="00776833">
        <w:rPr>
          <w:lang w:val="uk-UA"/>
        </w:rPr>
        <w:t xml:space="preserve">вого, коньячного і плодового, алкогольних напоїв </w:t>
      </w:r>
      <w:r>
        <w:rPr>
          <w:lang w:val="uk-UA"/>
        </w:rPr>
        <w:t>і</w:t>
      </w:r>
      <w:r w:rsidRPr="00776833">
        <w:rPr>
          <w:lang w:val="uk-UA"/>
        </w:rPr>
        <w:t xml:space="preserve"> тютюнових виробів</w:t>
      </w:r>
      <w:r w:rsidRPr="0001172A">
        <w:t>”</w:t>
      </w:r>
      <w:r w:rsidRPr="00776833">
        <w:rPr>
          <w:lang w:val="uk-UA"/>
        </w:rPr>
        <w:t>. Ці зміни набрали чинності 4 вересня 2014 р</w:t>
      </w:r>
      <w:r>
        <w:rPr>
          <w:lang w:val="uk-UA"/>
        </w:rPr>
        <w:t>.</w:t>
      </w:r>
      <w:r w:rsidRPr="00776833">
        <w:rPr>
          <w:lang w:val="uk-UA"/>
        </w:rPr>
        <w:t xml:space="preserve"> і передбачають пос</w:t>
      </w:r>
      <w:r w:rsidRPr="00776833">
        <w:rPr>
          <w:lang w:val="uk-UA"/>
        </w:rPr>
        <w:t>и</w:t>
      </w:r>
      <w:r w:rsidRPr="00776833">
        <w:rPr>
          <w:lang w:val="uk-UA"/>
        </w:rPr>
        <w:t>лення контролю за обігом підакцизних товарів і процедурою документальн</w:t>
      </w:r>
      <w:r w:rsidRPr="00776833">
        <w:rPr>
          <w:lang w:val="uk-UA"/>
        </w:rPr>
        <w:t>о</w:t>
      </w:r>
      <w:r w:rsidRPr="00776833">
        <w:rPr>
          <w:lang w:val="uk-UA"/>
        </w:rPr>
        <w:t xml:space="preserve">го </w:t>
      </w:r>
      <w:r>
        <w:rPr>
          <w:lang w:val="uk-UA"/>
        </w:rPr>
        <w:t>оформлення оп</w:t>
      </w:r>
      <w:r>
        <w:rPr>
          <w:lang w:val="uk-UA"/>
        </w:rPr>
        <w:t>е</w:t>
      </w:r>
      <w:r>
        <w:rPr>
          <w:lang w:val="uk-UA"/>
        </w:rPr>
        <w:t xml:space="preserve">рацій із ввезення та </w:t>
      </w:r>
      <w:r w:rsidRPr="00776833">
        <w:rPr>
          <w:lang w:val="uk-UA"/>
        </w:rPr>
        <w:t>вивезення спирту та лікеро-горілчаних вир</w:t>
      </w:r>
      <w:r w:rsidRPr="00776833">
        <w:rPr>
          <w:lang w:val="uk-UA"/>
        </w:rPr>
        <w:t>о</w:t>
      </w:r>
      <w:r w:rsidRPr="00776833">
        <w:rPr>
          <w:lang w:val="uk-UA"/>
        </w:rPr>
        <w:t>бів з території акцизних складів.</w:t>
      </w:r>
      <w:r>
        <w:rPr>
          <w:lang w:val="uk-UA"/>
        </w:rPr>
        <w:t xml:space="preserve"> Цей закон обумовлює </w:t>
      </w:r>
      <w:r w:rsidRPr="00390905">
        <w:rPr>
          <w:lang w:val="uk-UA"/>
        </w:rPr>
        <w:t>підвищення з 1 січня 2015 р</w:t>
      </w:r>
      <w:r>
        <w:rPr>
          <w:lang w:val="uk-UA"/>
        </w:rPr>
        <w:t>.</w:t>
      </w:r>
      <w:r w:rsidRPr="00390905">
        <w:rPr>
          <w:lang w:val="uk-UA"/>
        </w:rPr>
        <w:t xml:space="preserve"> акцизного податку на спиртові дистиляти та спиртні напої, од</w:t>
      </w:r>
      <w:r w:rsidRPr="00390905">
        <w:rPr>
          <w:lang w:val="uk-UA"/>
        </w:rPr>
        <w:t>е</w:t>
      </w:r>
      <w:r w:rsidRPr="00390905">
        <w:rPr>
          <w:lang w:val="uk-UA"/>
        </w:rPr>
        <w:t xml:space="preserve">ржані шляхом перегонки виноградного вина або </w:t>
      </w:r>
      <w:proofErr w:type="spellStart"/>
      <w:r w:rsidRPr="00390905">
        <w:rPr>
          <w:lang w:val="uk-UA"/>
        </w:rPr>
        <w:t>вичавок</w:t>
      </w:r>
      <w:proofErr w:type="spellEnd"/>
      <w:r w:rsidRPr="00390905">
        <w:rPr>
          <w:lang w:val="uk-UA"/>
        </w:rPr>
        <w:t xml:space="preserve"> винограду (к</w:t>
      </w:r>
      <w:r w:rsidRPr="00390905">
        <w:rPr>
          <w:lang w:val="uk-UA"/>
        </w:rPr>
        <w:t>о</w:t>
      </w:r>
      <w:r w:rsidRPr="00390905">
        <w:rPr>
          <w:lang w:val="uk-UA"/>
        </w:rPr>
        <w:t>ньяк) на 6,2 % з 56,42 грн. за 1 л 100 %</w:t>
      </w:r>
      <w:proofErr w:type="spellStart"/>
      <w:r>
        <w:rPr>
          <w:lang w:val="uk-UA"/>
        </w:rPr>
        <w:t>-ного</w:t>
      </w:r>
      <w:proofErr w:type="spellEnd"/>
      <w:r w:rsidRPr="00390905">
        <w:rPr>
          <w:lang w:val="uk-UA"/>
        </w:rPr>
        <w:t xml:space="preserve"> спирту до 59,96 грн. за 1 л 100 %</w:t>
      </w:r>
      <w:proofErr w:type="spellStart"/>
      <w:r>
        <w:rPr>
          <w:lang w:val="uk-UA"/>
        </w:rPr>
        <w:t>-ного</w:t>
      </w:r>
      <w:proofErr w:type="spellEnd"/>
      <w:r w:rsidRPr="00390905">
        <w:rPr>
          <w:lang w:val="uk-UA"/>
        </w:rPr>
        <w:t xml:space="preserve"> спирту</w:t>
      </w:r>
      <w:r>
        <w:rPr>
          <w:lang w:val="uk-UA"/>
        </w:rPr>
        <w:t xml:space="preserve"> [195, 196, 197]</w:t>
      </w:r>
    </w:p>
    <w:p w:rsidR="0033288A" w:rsidRPr="005608AA" w:rsidRDefault="0033288A" w:rsidP="0033288A">
      <w:pPr>
        <w:spacing w:line="360" w:lineRule="auto"/>
        <w:ind w:firstLine="709"/>
        <w:rPr>
          <w:lang w:val="uk-UA"/>
        </w:rPr>
      </w:pPr>
      <w:r w:rsidRPr="00F04854">
        <w:rPr>
          <w:lang w:val="uk-UA"/>
        </w:rPr>
        <w:lastRenderedPageBreak/>
        <w:t>Ставки акцизних зборів</w:t>
      </w:r>
      <w:r w:rsidRPr="005608AA">
        <w:rPr>
          <w:lang w:val="uk-UA"/>
        </w:rPr>
        <w:t xml:space="preserve"> на тютюн в 1996</w:t>
      </w:r>
      <w:r>
        <w:rPr>
          <w:lang w:val="uk-UA"/>
        </w:rPr>
        <w:t>-</w:t>
      </w:r>
      <w:r w:rsidRPr="005608AA">
        <w:rPr>
          <w:lang w:val="uk-UA"/>
        </w:rPr>
        <w:t>1999 рр. збільшувалися щор</w:t>
      </w:r>
      <w:r w:rsidRPr="005608AA">
        <w:rPr>
          <w:lang w:val="uk-UA"/>
        </w:rPr>
        <w:t>і</w:t>
      </w:r>
      <w:r>
        <w:rPr>
          <w:lang w:val="uk-UA"/>
        </w:rPr>
        <w:t>чно; д</w:t>
      </w:r>
      <w:r w:rsidRPr="005608AA">
        <w:rPr>
          <w:lang w:val="uk-UA"/>
        </w:rPr>
        <w:t xml:space="preserve">оходи бюджету від </w:t>
      </w:r>
      <w:r>
        <w:rPr>
          <w:lang w:val="uk-UA"/>
        </w:rPr>
        <w:t>цих</w:t>
      </w:r>
      <w:r w:rsidRPr="005608AA">
        <w:rPr>
          <w:lang w:val="uk-UA"/>
        </w:rPr>
        <w:t xml:space="preserve"> зборів в 1996 р</w:t>
      </w:r>
      <w:r>
        <w:rPr>
          <w:lang w:val="uk-UA"/>
        </w:rPr>
        <w:t>.</w:t>
      </w:r>
      <w:r w:rsidRPr="005608AA">
        <w:rPr>
          <w:lang w:val="uk-UA"/>
        </w:rPr>
        <w:t xml:space="preserve"> </w:t>
      </w:r>
      <w:r>
        <w:rPr>
          <w:lang w:val="uk-UA"/>
        </w:rPr>
        <w:t>склали</w:t>
      </w:r>
      <w:r w:rsidRPr="005608AA">
        <w:rPr>
          <w:lang w:val="uk-UA"/>
        </w:rPr>
        <w:t xml:space="preserve"> 54 </w:t>
      </w:r>
      <w:proofErr w:type="spellStart"/>
      <w:r w:rsidRPr="005608AA">
        <w:rPr>
          <w:lang w:val="uk-UA"/>
        </w:rPr>
        <w:t>млн</w:t>
      </w:r>
      <w:r>
        <w:rPr>
          <w:lang w:val="uk-UA"/>
        </w:rPr>
        <w:t>.</w:t>
      </w:r>
      <w:r w:rsidRPr="005608AA">
        <w:rPr>
          <w:lang w:val="uk-UA"/>
        </w:rPr>
        <w:t>гр</w:t>
      </w:r>
      <w:r>
        <w:rPr>
          <w:lang w:val="uk-UA"/>
        </w:rPr>
        <w:t>н</w:t>
      </w:r>
      <w:proofErr w:type="spellEnd"/>
      <w:r>
        <w:rPr>
          <w:lang w:val="uk-UA"/>
        </w:rPr>
        <w:t>.</w:t>
      </w:r>
      <w:r w:rsidRPr="005608AA">
        <w:rPr>
          <w:lang w:val="uk-UA"/>
        </w:rPr>
        <w:t>,</w:t>
      </w:r>
      <w:r>
        <w:rPr>
          <w:lang w:val="uk-UA"/>
        </w:rPr>
        <w:t xml:space="preserve"> </w:t>
      </w:r>
      <w:r w:rsidRPr="005608AA">
        <w:rPr>
          <w:lang w:val="uk-UA"/>
        </w:rPr>
        <w:t>у 1999 р</w:t>
      </w:r>
      <w:r>
        <w:rPr>
          <w:lang w:val="uk-UA"/>
        </w:rPr>
        <w:t xml:space="preserve">. – </w:t>
      </w:r>
      <w:r w:rsidRPr="005608AA">
        <w:rPr>
          <w:lang w:val="uk-UA"/>
        </w:rPr>
        <w:t xml:space="preserve">522 </w:t>
      </w:r>
      <w:proofErr w:type="spellStart"/>
      <w:r w:rsidRPr="005608AA">
        <w:rPr>
          <w:lang w:val="uk-UA"/>
        </w:rPr>
        <w:t>млн</w:t>
      </w:r>
      <w:r>
        <w:rPr>
          <w:lang w:val="uk-UA"/>
        </w:rPr>
        <w:t>.</w:t>
      </w:r>
      <w:r w:rsidRPr="005608AA">
        <w:rPr>
          <w:lang w:val="uk-UA"/>
        </w:rPr>
        <w:t>грн</w:t>
      </w:r>
      <w:proofErr w:type="spellEnd"/>
      <w:r w:rsidRPr="005608AA">
        <w:rPr>
          <w:lang w:val="uk-UA"/>
        </w:rPr>
        <w:t>.</w:t>
      </w:r>
      <w:r>
        <w:rPr>
          <w:lang w:val="uk-UA"/>
        </w:rPr>
        <w:t xml:space="preserve"> </w:t>
      </w:r>
      <w:r w:rsidRPr="005608AA">
        <w:rPr>
          <w:lang w:val="uk-UA"/>
        </w:rPr>
        <w:t>У 2000 р</w:t>
      </w:r>
      <w:r>
        <w:rPr>
          <w:lang w:val="uk-UA"/>
        </w:rPr>
        <w:t>.</w:t>
      </w:r>
      <w:r w:rsidRPr="005608AA">
        <w:rPr>
          <w:lang w:val="uk-UA"/>
        </w:rPr>
        <w:t xml:space="preserve"> ставки зменшились.</w:t>
      </w:r>
      <w:r>
        <w:rPr>
          <w:lang w:val="uk-UA"/>
        </w:rPr>
        <w:t xml:space="preserve"> А</w:t>
      </w:r>
      <w:r w:rsidRPr="005608AA">
        <w:rPr>
          <w:lang w:val="uk-UA"/>
        </w:rPr>
        <w:t>кцизні податки на тютюн</w:t>
      </w:r>
      <w:r>
        <w:rPr>
          <w:lang w:val="uk-UA"/>
        </w:rPr>
        <w:t xml:space="preserve"> і на</w:t>
      </w:r>
      <w:r>
        <w:rPr>
          <w:lang w:val="uk-UA"/>
        </w:rPr>
        <w:t>д</w:t>
      </w:r>
      <w:r>
        <w:rPr>
          <w:lang w:val="uk-UA"/>
        </w:rPr>
        <w:t>ходження до державного бюджету</w:t>
      </w:r>
      <w:r w:rsidRPr="005608AA">
        <w:rPr>
          <w:lang w:val="uk-UA"/>
        </w:rPr>
        <w:t xml:space="preserve"> </w:t>
      </w:r>
      <w:r>
        <w:rPr>
          <w:lang w:val="uk-UA"/>
        </w:rPr>
        <w:t>у 2000-</w:t>
      </w:r>
      <w:r w:rsidRPr="005608AA">
        <w:rPr>
          <w:lang w:val="uk-UA"/>
        </w:rPr>
        <w:t>2007 р</w:t>
      </w:r>
      <w:r>
        <w:rPr>
          <w:lang w:val="uk-UA"/>
        </w:rPr>
        <w:t xml:space="preserve">р. потроху </w:t>
      </w:r>
      <w:r w:rsidRPr="005608AA">
        <w:rPr>
          <w:lang w:val="uk-UA"/>
        </w:rPr>
        <w:t>збільшувались</w:t>
      </w:r>
      <w:r>
        <w:rPr>
          <w:lang w:val="uk-UA"/>
        </w:rPr>
        <w:t xml:space="preserve">, але </w:t>
      </w:r>
      <w:r w:rsidRPr="005608AA">
        <w:rPr>
          <w:lang w:val="uk-UA"/>
        </w:rPr>
        <w:t>податкова політика</w:t>
      </w:r>
      <w:r>
        <w:rPr>
          <w:lang w:val="uk-UA"/>
        </w:rPr>
        <w:t xml:space="preserve"> того часу</w:t>
      </w:r>
      <w:r w:rsidRPr="005608AA">
        <w:rPr>
          <w:lang w:val="uk-UA"/>
        </w:rPr>
        <w:t xml:space="preserve"> </w:t>
      </w:r>
      <w:r>
        <w:rPr>
          <w:lang w:val="uk-UA"/>
        </w:rPr>
        <w:t>обу</w:t>
      </w:r>
      <w:r w:rsidRPr="005608AA">
        <w:rPr>
          <w:lang w:val="uk-UA"/>
        </w:rPr>
        <w:t xml:space="preserve">мовила </w:t>
      </w:r>
      <w:r>
        <w:rPr>
          <w:lang w:val="uk-UA"/>
        </w:rPr>
        <w:t>де</w:t>
      </w:r>
      <w:r w:rsidRPr="005608AA">
        <w:rPr>
          <w:lang w:val="uk-UA"/>
        </w:rPr>
        <w:t>кілька негативних тенденцій</w:t>
      </w:r>
      <w:r>
        <w:rPr>
          <w:lang w:val="uk-UA"/>
        </w:rPr>
        <w:t xml:space="preserve">: </w:t>
      </w:r>
      <w:r w:rsidRPr="005608AA">
        <w:rPr>
          <w:lang w:val="uk-UA"/>
        </w:rPr>
        <w:t>знизились реальні ціни тютюн</w:t>
      </w:r>
      <w:r w:rsidRPr="005608AA">
        <w:rPr>
          <w:lang w:val="uk-UA"/>
        </w:rPr>
        <w:t>о</w:t>
      </w:r>
      <w:r w:rsidRPr="005608AA">
        <w:rPr>
          <w:lang w:val="uk-UA"/>
        </w:rPr>
        <w:t>вих виробів</w:t>
      </w:r>
      <w:r>
        <w:rPr>
          <w:lang w:val="uk-UA"/>
        </w:rPr>
        <w:t xml:space="preserve"> (</w:t>
      </w:r>
      <w:r w:rsidRPr="005608AA">
        <w:rPr>
          <w:lang w:val="uk-UA"/>
        </w:rPr>
        <w:t>загальний індекс спожив</w:t>
      </w:r>
      <w:r>
        <w:rPr>
          <w:lang w:val="uk-UA"/>
        </w:rPr>
        <w:t>чих цін у 1999-</w:t>
      </w:r>
      <w:r w:rsidRPr="005608AA">
        <w:rPr>
          <w:lang w:val="uk-UA"/>
        </w:rPr>
        <w:t>2007 р</w:t>
      </w:r>
      <w:r>
        <w:rPr>
          <w:lang w:val="uk-UA"/>
        </w:rPr>
        <w:t>р.</w:t>
      </w:r>
      <w:r w:rsidRPr="005608AA">
        <w:rPr>
          <w:lang w:val="uk-UA"/>
        </w:rPr>
        <w:t xml:space="preserve"> </w:t>
      </w:r>
      <w:r>
        <w:rPr>
          <w:lang w:val="uk-UA"/>
        </w:rPr>
        <w:t>ви</w:t>
      </w:r>
      <w:r w:rsidRPr="005608AA">
        <w:rPr>
          <w:lang w:val="uk-UA"/>
        </w:rPr>
        <w:t xml:space="preserve">ріс </w:t>
      </w:r>
      <w:r w:rsidRPr="0021133F">
        <w:rPr>
          <w:lang w:val="uk-UA"/>
        </w:rPr>
        <w:t>на 131 %, а індекс споживчих цін на тютюнові вироби виріс тільки на 25 %); це спричинило</w:t>
      </w:r>
      <w:r w:rsidRPr="005608AA">
        <w:rPr>
          <w:lang w:val="uk-UA"/>
        </w:rPr>
        <w:t xml:space="preserve"> посилення контрабанди </w:t>
      </w:r>
      <w:r>
        <w:rPr>
          <w:lang w:val="uk-UA"/>
        </w:rPr>
        <w:t>тютюнових в</w:t>
      </w:r>
      <w:r>
        <w:rPr>
          <w:lang w:val="uk-UA"/>
        </w:rPr>
        <w:t>и</w:t>
      </w:r>
      <w:r>
        <w:rPr>
          <w:lang w:val="uk-UA"/>
        </w:rPr>
        <w:t>робів</w:t>
      </w:r>
      <w:r w:rsidRPr="005608AA">
        <w:rPr>
          <w:lang w:val="uk-UA"/>
        </w:rPr>
        <w:t xml:space="preserve"> з Укра</w:t>
      </w:r>
      <w:r>
        <w:rPr>
          <w:lang w:val="uk-UA"/>
        </w:rPr>
        <w:t>їни (</w:t>
      </w:r>
      <w:r w:rsidRPr="005608AA">
        <w:rPr>
          <w:lang w:val="uk-UA"/>
        </w:rPr>
        <w:t>щорічно понад 30 млрд</w:t>
      </w:r>
      <w:r>
        <w:rPr>
          <w:lang w:val="uk-UA"/>
        </w:rPr>
        <w:t>.</w:t>
      </w:r>
      <w:r w:rsidRPr="005608AA">
        <w:rPr>
          <w:lang w:val="uk-UA"/>
        </w:rPr>
        <w:t xml:space="preserve"> сигарет</w:t>
      </w:r>
      <w:r>
        <w:rPr>
          <w:lang w:val="uk-UA"/>
        </w:rPr>
        <w:t xml:space="preserve">); </w:t>
      </w:r>
      <w:r w:rsidRPr="005608AA">
        <w:rPr>
          <w:lang w:val="uk-UA"/>
        </w:rPr>
        <w:t>частка тютюнового акци</w:t>
      </w:r>
      <w:r w:rsidRPr="005608AA">
        <w:rPr>
          <w:lang w:val="uk-UA"/>
        </w:rPr>
        <w:t>з</w:t>
      </w:r>
      <w:r w:rsidRPr="005608AA">
        <w:rPr>
          <w:lang w:val="uk-UA"/>
        </w:rPr>
        <w:t>ного збору в загальних надходженнях від податків знизилася з 4</w:t>
      </w:r>
      <w:r>
        <w:rPr>
          <w:lang w:val="uk-UA"/>
        </w:rPr>
        <w:t xml:space="preserve"> </w:t>
      </w:r>
      <w:r w:rsidRPr="005608AA">
        <w:rPr>
          <w:lang w:val="uk-UA"/>
        </w:rPr>
        <w:t>% у 1999 р</w:t>
      </w:r>
      <w:r w:rsidRPr="005608AA">
        <w:rPr>
          <w:lang w:val="uk-UA"/>
        </w:rPr>
        <w:t>о</w:t>
      </w:r>
      <w:r w:rsidRPr="005608AA">
        <w:rPr>
          <w:lang w:val="uk-UA"/>
        </w:rPr>
        <w:t>ці до 1,6</w:t>
      </w:r>
      <w:r>
        <w:rPr>
          <w:lang w:val="uk-UA"/>
        </w:rPr>
        <w:t xml:space="preserve"> </w:t>
      </w:r>
      <w:r w:rsidRPr="005608AA">
        <w:rPr>
          <w:lang w:val="uk-UA"/>
        </w:rPr>
        <w:t>% у 2007 році. У 2004 р</w:t>
      </w:r>
      <w:r>
        <w:rPr>
          <w:lang w:val="uk-UA"/>
        </w:rPr>
        <w:t>.</w:t>
      </w:r>
      <w:r w:rsidRPr="005608AA">
        <w:rPr>
          <w:lang w:val="uk-UA"/>
        </w:rPr>
        <w:t xml:space="preserve"> прийнято нову змішану систему збору а</w:t>
      </w:r>
      <w:r w:rsidRPr="005608AA">
        <w:rPr>
          <w:lang w:val="uk-UA"/>
        </w:rPr>
        <w:t>к</w:t>
      </w:r>
      <w:r w:rsidRPr="005608AA">
        <w:rPr>
          <w:lang w:val="uk-UA"/>
        </w:rPr>
        <w:t>цизу</w:t>
      </w:r>
      <w:r>
        <w:rPr>
          <w:lang w:val="uk-UA"/>
        </w:rPr>
        <w:t xml:space="preserve">: </w:t>
      </w:r>
      <w:r w:rsidRPr="005608AA">
        <w:rPr>
          <w:lang w:val="uk-UA"/>
        </w:rPr>
        <w:t>окрім специфічної ставки</w:t>
      </w:r>
      <w:r>
        <w:rPr>
          <w:lang w:val="uk-UA"/>
        </w:rPr>
        <w:t xml:space="preserve"> – </w:t>
      </w:r>
      <w:r w:rsidRPr="005608AA">
        <w:rPr>
          <w:lang w:val="uk-UA"/>
        </w:rPr>
        <w:t xml:space="preserve">11,5 грн. з </w:t>
      </w:r>
      <w:r>
        <w:rPr>
          <w:lang w:val="uk-UA"/>
        </w:rPr>
        <w:t>1000</w:t>
      </w:r>
      <w:r w:rsidRPr="005608AA">
        <w:rPr>
          <w:lang w:val="uk-UA"/>
        </w:rPr>
        <w:t xml:space="preserve"> штук для сигарет з філь</w:t>
      </w:r>
      <w:r w:rsidRPr="005608AA">
        <w:rPr>
          <w:lang w:val="uk-UA"/>
        </w:rPr>
        <w:t>т</w:t>
      </w:r>
      <w:r w:rsidRPr="005608AA">
        <w:rPr>
          <w:lang w:val="uk-UA"/>
        </w:rPr>
        <w:t xml:space="preserve">ром і 5,00 грн. з </w:t>
      </w:r>
      <w:r>
        <w:rPr>
          <w:lang w:val="uk-UA"/>
        </w:rPr>
        <w:t>1000</w:t>
      </w:r>
      <w:r w:rsidRPr="005608AA">
        <w:rPr>
          <w:lang w:val="uk-UA"/>
        </w:rPr>
        <w:t xml:space="preserve"> для сигарет без фільтру, </w:t>
      </w:r>
      <w:r>
        <w:rPr>
          <w:lang w:val="uk-UA"/>
        </w:rPr>
        <w:t xml:space="preserve">ввели </w:t>
      </w:r>
      <w:r w:rsidRPr="005608AA">
        <w:rPr>
          <w:lang w:val="uk-UA"/>
        </w:rPr>
        <w:t>додатковий под</w:t>
      </w:r>
      <w:r w:rsidRPr="005608AA">
        <w:rPr>
          <w:lang w:val="uk-UA"/>
        </w:rPr>
        <w:t>а</w:t>
      </w:r>
      <w:r>
        <w:rPr>
          <w:lang w:val="uk-UA"/>
        </w:rPr>
        <w:t>ток.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5608AA">
        <w:rPr>
          <w:lang w:val="uk-UA"/>
        </w:rPr>
        <w:t xml:space="preserve">Із середини 2008 року податкова політика </w:t>
      </w:r>
      <w:r>
        <w:rPr>
          <w:lang w:val="uk-UA"/>
        </w:rPr>
        <w:t>тютюнової галузі</w:t>
      </w:r>
      <w:r w:rsidRPr="005608AA">
        <w:rPr>
          <w:lang w:val="uk-UA"/>
        </w:rPr>
        <w:t xml:space="preserve"> Україн</w:t>
      </w:r>
      <w:r>
        <w:rPr>
          <w:lang w:val="uk-UA"/>
        </w:rPr>
        <w:t>и</w:t>
      </w:r>
      <w:r w:rsidRPr="005608AA">
        <w:rPr>
          <w:lang w:val="uk-UA"/>
        </w:rPr>
        <w:t xml:space="preserve"> змінилася</w:t>
      </w:r>
      <w:r>
        <w:rPr>
          <w:lang w:val="uk-UA"/>
        </w:rPr>
        <w:t xml:space="preserve"> – акцизний збір</w:t>
      </w:r>
      <w:r w:rsidRPr="005608AA">
        <w:rPr>
          <w:lang w:val="uk-UA"/>
        </w:rPr>
        <w:t xml:space="preserve"> підвищувався кілька разів</w:t>
      </w:r>
      <w:r>
        <w:rPr>
          <w:lang w:val="uk-UA"/>
        </w:rPr>
        <w:t>: у</w:t>
      </w:r>
      <w:r w:rsidRPr="005608AA">
        <w:rPr>
          <w:lang w:val="uk-UA"/>
        </w:rPr>
        <w:t xml:space="preserve"> вересні 2008 року м</w:t>
      </w:r>
      <w:r w:rsidRPr="005608AA">
        <w:rPr>
          <w:lang w:val="uk-UA"/>
        </w:rPr>
        <w:t>і</w:t>
      </w:r>
      <w:r w:rsidRPr="005608AA">
        <w:rPr>
          <w:lang w:val="uk-UA"/>
        </w:rPr>
        <w:t xml:space="preserve">німальний акцизний збір на сигарети з фільтром </w:t>
      </w:r>
      <w:r>
        <w:rPr>
          <w:lang w:val="uk-UA"/>
        </w:rPr>
        <w:t>(</w:t>
      </w:r>
      <w:r w:rsidRPr="005608AA">
        <w:rPr>
          <w:lang w:val="uk-UA"/>
        </w:rPr>
        <w:t>най</w:t>
      </w:r>
      <w:r>
        <w:rPr>
          <w:lang w:val="uk-UA"/>
        </w:rPr>
        <w:t>популярніший</w:t>
      </w:r>
      <w:r w:rsidRPr="005608AA">
        <w:rPr>
          <w:lang w:val="uk-UA"/>
        </w:rPr>
        <w:t xml:space="preserve"> тютюн</w:t>
      </w:r>
      <w:r w:rsidRPr="005608AA">
        <w:rPr>
          <w:lang w:val="uk-UA"/>
        </w:rPr>
        <w:t>о</w:t>
      </w:r>
      <w:r w:rsidRPr="005608AA">
        <w:rPr>
          <w:lang w:val="uk-UA"/>
        </w:rPr>
        <w:t>вий в</w:t>
      </w:r>
      <w:r w:rsidRPr="005608AA">
        <w:rPr>
          <w:lang w:val="uk-UA"/>
        </w:rPr>
        <w:t>и</w:t>
      </w:r>
      <w:r w:rsidRPr="005608AA">
        <w:rPr>
          <w:lang w:val="uk-UA"/>
        </w:rPr>
        <w:t>ріб</w:t>
      </w:r>
      <w:r>
        <w:rPr>
          <w:lang w:val="uk-UA"/>
        </w:rPr>
        <w:t xml:space="preserve">) </w:t>
      </w:r>
      <w:r w:rsidRPr="005608AA">
        <w:rPr>
          <w:lang w:val="uk-UA"/>
        </w:rPr>
        <w:t>виріс з 18 гр</w:t>
      </w:r>
      <w:r>
        <w:rPr>
          <w:lang w:val="uk-UA"/>
        </w:rPr>
        <w:t>н.</w:t>
      </w:r>
      <w:r w:rsidRPr="005608AA">
        <w:rPr>
          <w:lang w:val="uk-UA"/>
        </w:rPr>
        <w:t xml:space="preserve"> до 40 гр</w:t>
      </w:r>
      <w:r>
        <w:rPr>
          <w:lang w:val="uk-UA"/>
        </w:rPr>
        <w:t>н.</w:t>
      </w:r>
      <w:r w:rsidRPr="005608AA">
        <w:rPr>
          <w:lang w:val="uk-UA"/>
        </w:rPr>
        <w:t xml:space="preserve"> за 1000 сигарет</w:t>
      </w:r>
      <w:r>
        <w:rPr>
          <w:lang w:val="uk-UA"/>
        </w:rPr>
        <w:t xml:space="preserve">; </w:t>
      </w:r>
      <w:r w:rsidRPr="005608AA">
        <w:rPr>
          <w:lang w:val="uk-UA"/>
        </w:rPr>
        <w:t>в лютому 2009 року цей збір пі</w:t>
      </w:r>
      <w:r w:rsidRPr="005608AA">
        <w:rPr>
          <w:lang w:val="uk-UA"/>
        </w:rPr>
        <w:t>д</w:t>
      </w:r>
      <w:r w:rsidRPr="005608AA">
        <w:rPr>
          <w:lang w:val="uk-UA"/>
        </w:rPr>
        <w:t>вищ</w:t>
      </w:r>
      <w:r>
        <w:rPr>
          <w:lang w:val="uk-UA"/>
        </w:rPr>
        <w:t>или</w:t>
      </w:r>
      <w:r w:rsidRPr="005608AA">
        <w:rPr>
          <w:lang w:val="uk-UA"/>
        </w:rPr>
        <w:t xml:space="preserve"> до 47 гр</w:t>
      </w:r>
      <w:r>
        <w:rPr>
          <w:lang w:val="uk-UA"/>
        </w:rPr>
        <w:t>н.</w:t>
      </w:r>
      <w:r w:rsidRPr="005608AA">
        <w:rPr>
          <w:lang w:val="uk-UA"/>
        </w:rPr>
        <w:t>, у травні 2009 року</w:t>
      </w:r>
      <w:r>
        <w:rPr>
          <w:lang w:val="uk-UA"/>
        </w:rPr>
        <w:t xml:space="preserve"> – </w:t>
      </w:r>
      <w:r w:rsidRPr="005608AA">
        <w:rPr>
          <w:lang w:val="uk-UA"/>
        </w:rPr>
        <w:t>до 100 гр</w:t>
      </w:r>
      <w:r>
        <w:rPr>
          <w:lang w:val="uk-UA"/>
        </w:rPr>
        <w:t>н.</w:t>
      </w:r>
      <w:r w:rsidRPr="005608AA">
        <w:rPr>
          <w:lang w:val="uk-UA"/>
        </w:rPr>
        <w:t>, у січні 2010 р</w:t>
      </w:r>
      <w:r>
        <w:rPr>
          <w:lang w:val="uk-UA"/>
        </w:rPr>
        <w:t xml:space="preserve">. – </w:t>
      </w:r>
      <w:r w:rsidRPr="005608AA">
        <w:rPr>
          <w:lang w:val="uk-UA"/>
        </w:rPr>
        <w:t>до 115 гр</w:t>
      </w:r>
      <w:r>
        <w:rPr>
          <w:lang w:val="uk-UA"/>
        </w:rPr>
        <w:t>н.</w:t>
      </w:r>
      <w:r w:rsidRPr="005608AA">
        <w:rPr>
          <w:lang w:val="uk-UA"/>
        </w:rPr>
        <w:t>,</w:t>
      </w:r>
      <w:r>
        <w:rPr>
          <w:lang w:val="uk-UA"/>
        </w:rPr>
        <w:t xml:space="preserve"> </w:t>
      </w:r>
      <w:r w:rsidRPr="005608AA">
        <w:rPr>
          <w:lang w:val="uk-UA"/>
        </w:rPr>
        <w:t>від липня 2010 року</w:t>
      </w:r>
      <w:r>
        <w:rPr>
          <w:lang w:val="uk-UA"/>
        </w:rPr>
        <w:t xml:space="preserve"> – </w:t>
      </w:r>
      <w:r w:rsidRPr="005608AA">
        <w:rPr>
          <w:lang w:val="uk-UA"/>
        </w:rPr>
        <w:t>до 150 гр</w:t>
      </w:r>
      <w:r>
        <w:rPr>
          <w:lang w:val="uk-UA"/>
        </w:rPr>
        <w:t>н.</w:t>
      </w:r>
      <w:r w:rsidRPr="005608AA">
        <w:rPr>
          <w:lang w:val="uk-UA"/>
        </w:rPr>
        <w:t xml:space="preserve"> </w:t>
      </w:r>
      <w:r w:rsidRPr="003E7356">
        <w:rPr>
          <w:lang w:val="uk-UA"/>
        </w:rPr>
        <w:t>В січні-липні 2008 року, до з</w:t>
      </w:r>
      <w:r w:rsidRPr="003E7356">
        <w:rPr>
          <w:lang w:val="uk-UA"/>
        </w:rPr>
        <w:t>а</w:t>
      </w:r>
      <w:r w:rsidRPr="003E7356">
        <w:rPr>
          <w:lang w:val="uk-UA"/>
        </w:rPr>
        <w:t xml:space="preserve">провадження </w:t>
      </w:r>
      <w:r>
        <w:rPr>
          <w:lang w:val="uk-UA"/>
        </w:rPr>
        <w:t>нової</w:t>
      </w:r>
      <w:r w:rsidRPr="003E7356">
        <w:rPr>
          <w:lang w:val="uk-UA"/>
        </w:rPr>
        <w:t xml:space="preserve"> політики, середньомісячна реалізація вироблених в Укр</w:t>
      </w:r>
      <w:r w:rsidRPr="003E7356">
        <w:rPr>
          <w:lang w:val="uk-UA"/>
        </w:rPr>
        <w:t>а</w:t>
      </w:r>
      <w:r w:rsidRPr="003E7356">
        <w:rPr>
          <w:lang w:val="uk-UA"/>
        </w:rPr>
        <w:t xml:space="preserve">їні сигарет </w:t>
      </w:r>
      <w:r>
        <w:rPr>
          <w:lang w:val="uk-UA"/>
        </w:rPr>
        <w:t>становила</w:t>
      </w:r>
      <w:r w:rsidRPr="003E7356">
        <w:rPr>
          <w:lang w:val="uk-UA"/>
        </w:rPr>
        <w:t xml:space="preserve"> 9,55 млрд. штук, а середньомісячні надходження до </w:t>
      </w:r>
      <w:r>
        <w:rPr>
          <w:lang w:val="uk-UA"/>
        </w:rPr>
        <w:t>Д</w:t>
      </w:r>
      <w:r w:rsidRPr="003E7356">
        <w:rPr>
          <w:lang w:val="uk-UA"/>
        </w:rPr>
        <w:t xml:space="preserve">ержавного бюджету від акцизів на них – 228 </w:t>
      </w:r>
      <w:proofErr w:type="spellStart"/>
      <w:r w:rsidRPr="003E7356">
        <w:rPr>
          <w:lang w:val="uk-UA"/>
        </w:rPr>
        <w:t>млн.гр</w:t>
      </w:r>
      <w:r>
        <w:rPr>
          <w:lang w:val="uk-UA"/>
        </w:rPr>
        <w:t>н</w:t>
      </w:r>
      <w:proofErr w:type="spellEnd"/>
      <w:r>
        <w:rPr>
          <w:lang w:val="uk-UA"/>
        </w:rPr>
        <w:t>.</w:t>
      </w:r>
      <w:r w:rsidRPr="003E7356">
        <w:rPr>
          <w:lang w:val="uk-UA"/>
        </w:rPr>
        <w:t xml:space="preserve"> В липні 2009 року р</w:t>
      </w:r>
      <w:r w:rsidRPr="003E7356">
        <w:rPr>
          <w:lang w:val="uk-UA"/>
        </w:rPr>
        <w:t>е</w:t>
      </w:r>
      <w:r w:rsidRPr="003E7356">
        <w:rPr>
          <w:lang w:val="uk-UA"/>
        </w:rPr>
        <w:t xml:space="preserve">алізація </w:t>
      </w:r>
      <w:r>
        <w:rPr>
          <w:lang w:val="uk-UA"/>
        </w:rPr>
        <w:t>становила</w:t>
      </w:r>
      <w:r w:rsidRPr="003E7356">
        <w:rPr>
          <w:lang w:val="uk-UA"/>
        </w:rPr>
        <w:t xml:space="preserve"> 9,54 млрд. штук, а на</w:t>
      </w:r>
      <w:r>
        <w:rPr>
          <w:lang w:val="uk-UA"/>
        </w:rPr>
        <w:t>дходження до бюджету – у 4 рази б</w:t>
      </w:r>
      <w:r>
        <w:rPr>
          <w:lang w:val="uk-UA"/>
        </w:rPr>
        <w:t>і</w:t>
      </w:r>
      <w:r>
        <w:rPr>
          <w:lang w:val="uk-UA"/>
        </w:rPr>
        <w:t xml:space="preserve">льше – 985 </w:t>
      </w:r>
      <w:proofErr w:type="spellStart"/>
      <w:r>
        <w:rPr>
          <w:lang w:val="uk-UA"/>
        </w:rPr>
        <w:t>млн.</w:t>
      </w:r>
      <w:r w:rsidRPr="003E7356">
        <w:rPr>
          <w:lang w:val="uk-UA"/>
        </w:rPr>
        <w:t>гр</w:t>
      </w:r>
      <w:r>
        <w:rPr>
          <w:lang w:val="uk-UA"/>
        </w:rPr>
        <w:t>н</w:t>
      </w:r>
      <w:proofErr w:type="spellEnd"/>
      <w:r>
        <w:rPr>
          <w:lang w:val="uk-UA"/>
        </w:rPr>
        <w:t xml:space="preserve">. </w:t>
      </w:r>
      <w:r w:rsidRPr="005608AA">
        <w:rPr>
          <w:lang w:val="uk-UA"/>
        </w:rPr>
        <w:t xml:space="preserve">За законом акцизний збір на тютюнову продукцію </w:t>
      </w:r>
      <w:r>
        <w:rPr>
          <w:lang w:val="uk-UA"/>
        </w:rPr>
        <w:t>пов</w:t>
      </w:r>
      <w:r>
        <w:rPr>
          <w:lang w:val="uk-UA"/>
        </w:rPr>
        <w:t>и</w:t>
      </w:r>
      <w:r>
        <w:rPr>
          <w:lang w:val="uk-UA"/>
        </w:rPr>
        <w:t>нен</w:t>
      </w:r>
      <w:r w:rsidRPr="005608AA">
        <w:rPr>
          <w:lang w:val="uk-UA"/>
        </w:rPr>
        <w:t xml:space="preserve"> коригуватися </w:t>
      </w:r>
      <w:r>
        <w:rPr>
          <w:lang w:val="uk-UA"/>
        </w:rPr>
        <w:t>щорічно</w:t>
      </w:r>
      <w:r w:rsidRPr="005608AA">
        <w:rPr>
          <w:lang w:val="uk-UA"/>
        </w:rPr>
        <w:t xml:space="preserve"> </w:t>
      </w:r>
      <w:r>
        <w:rPr>
          <w:lang w:val="uk-UA"/>
        </w:rPr>
        <w:t>відносно</w:t>
      </w:r>
      <w:r w:rsidRPr="005608AA">
        <w:rPr>
          <w:lang w:val="uk-UA"/>
        </w:rPr>
        <w:t xml:space="preserve"> рівня інфляції</w:t>
      </w:r>
      <w:r>
        <w:rPr>
          <w:lang w:val="uk-UA"/>
        </w:rPr>
        <w:t xml:space="preserve"> в країні.</w:t>
      </w:r>
      <w:r w:rsidRPr="005608AA">
        <w:rPr>
          <w:lang w:val="uk-UA"/>
        </w:rPr>
        <w:t xml:space="preserve"> За 22 місяці мін</w:t>
      </w:r>
      <w:r w:rsidRPr="005608AA">
        <w:rPr>
          <w:lang w:val="uk-UA"/>
        </w:rPr>
        <w:t>і</w:t>
      </w:r>
      <w:r w:rsidRPr="005608AA">
        <w:rPr>
          <w:lang w:val="uk-UA"/>
        </w:rPr>
        <w:t>мальна ставка зрос</w:t>
      </w:r>
      <w:r>
        <w:rPr>
          <w:lang w:val="uk-UA"/>
        </w:rPr>
        <w:t>ла</w:t>
      </w:r>
      <w:r w:rsidRPr="005608AA">
        <w:rPr>
          <w:lang w:val="uk-UA"/>
        </w:rPr>
        <w:t xml:space="preserve"> більше, ніж </w:t>
      </w:r>
      <w:r>
        <w:rPr>
          <w:lang w:val="uk-UA"/>
        </w:rPr>
        <w:t>у 8</w:t>
      </w:r>
      <w:r w:rsidRPr="005608AA">
        <w:rPr>
          <w:lang w:val="uk-UA"/>
        </w:rPr>
        <w:t xml:space="preserve"> разів</w:t>
      </w:r>
      <w:r>
        <w:rPr>
          <w:lang w:val="uk-UA"/>
        </w:rPr>
        <w:t>; с</w:t>
      </w:r>
      <w:r w:rsidRPr="005608AA">
        <w:rPr>
          <w:lang w:val="uk-UA"/>
        </w:rPr>
        <w:t>ередня вартість пачки сигарет із фільтром</w:t>
      </w:r>
      <w:r>
        <w:rPr>
          <w:lang w:val="uk-UA"/>
        </w:rPr>
        <w:t xml:space="preserve"> – </w:t>
      </w:r>
      <w:r w:rsidRPr="005608AA">
        <w:rPr>
          <w:lang w:val="uk-UA"/>
        </w:rPr>
        <w:t>з 2,7 гр</w:t>
      </w:r>
      <w:r>
        <w:rPr>
          <w:lang w:val="uk-UA"/>
        </w:rPr>
        <w:t>н.</w:t>
      </w:r>
      <w:r w:rsidRPr="005608AA">
        <w:rPr>
          <w:lang w:val="uk-UA"/>
        </w:rPr>
        <w:t xml:space="preserve"> до 6,4 гр</w:t>
      </w:r>
      <w:r>
        <w:rPr>
          <w:lang w:val="uk-UA"/>
        </w:rPr>
        <w:t>н.</w:t>
      </w:r>
      <w:r w:rsidRPr="005608AA">
        <w:rPr>
          <w:lang w:val="uk-UA"/>
        </w:rPr>
        <w:t xml:space="preserve"> </w:t>
      </w:r>
      <w:r w:rsidRPr="0021133F">
        <w:rPr>
          <w:lang w:val="uk-UA"/>
        </w:rPr>
        <w:t>В Україні  частка акцизу в ціні пачки за останні два роки зросла з 19 % до 40 %,</w:t>
      </w:r>
      <w:r w:rsidRPr="00AB5F93">
        <w:rPr>
          <w:lang w:val="uk-UA"/>
        </w:rPr>
        <w:t xml:space="preserve"> що все ще суттєво менше мінімал</w:t>
      </w:r>
      <w:r w:rsidRPr="00AB5F93">
        <w:rPr>
          <w:lang w:val="uk-UA"/>
        </w:rPr>
        <w:t>ь</w:t>
      </w:r>
      <w:r w:rsidRPr="00AB5F93">
        <w:rPr>
          <w:lang w:val="uk-UA"/>
        </w:rPr>
        <w:t>ного рівня країн ЄС.</w:t>
      </w:r>
      <w:r>
        <w:rPr>
          <w:lang w:val="uk-UA"/>
        </w:rPr>
        <w:t xml:space="preserve"> В</w:t>
      </w:r>
      <w:r w:rsidRPr="008B2BFD">
        <w:rPr>
          <w:lang w:val="uk-UA"/>
        </w:rPr>
        <w:t xml:space="preserve"> 2009 р. акцизні збори від тютюнових виробів, за д</w:t>
      </w:r>
      <w:r w:rsidRPr="008B2BFD">
        <w:rPr>
          <w:lang w:val="uk-UA"/>
        </w:rPr>
        <w:t>а</w:t>
      </w:r>
      <w:r w:rsidRPr="008B2BFD">
        <w:rPr>
          <w:lang w:val="uk-UA"/>
        </w:rPr>
        <w:t>ними</w:t>
      </w:r>
      <w:r>
        <w:rPr>
          <w:lang w:val="uk-UA"/>
        </w:rPr>
        <w:t xml:space="preserve"> ДПА, принесли в Д</w:t>
      </w:r>
      <w:r w:rsidRPr="008B2BFD">
        <w:rPr>
          <w:lang w:val="uk-UA"/>
        </w:rPr>
        <w:t>ержавний бюджет Укра</w:t>
      </w:r>
      <w:r w:rsidRPr="008B2BFD">
        <w:rPr>
          <w:lang w:val="uk-UA"/>
        </w:rPr>
        <w:t>ї</w:t>
      </w:r>
      <w:r w:rsidRPr="008B2BFD">
        <w:rPr>
          <w:lang w:val="uk-UA"/>
        </w:rPr>
        <w:t>ни більше 9 млрд.гр</w:t>
      </w:r>
      <w:r>
        <w:rPr>
          <w:lang w:val="uk-UA"/>
        </w:rPr>
        <w:t>н</w:t>
      </w:r>
      <w:r w:rsidRPr="008B2BFD">
        <w:rPr>
          <w:lang w:val="uk-UA"/>
        </w:rPr>
        <w:t>.</w:t>
      </w:r>
      <w:r>
        <w:rPr>
          <w:lang w:val="uk-UA"/>
        </w:rPr>
        <w:t xml:space="preserve"> – </w:t>
      </w:r>
      <w:r w:rsidRPr="008B2BFD">
        <w:rPr>
          <w:lang w:val="uk-UA"/>
        </w:rPr>
        <w:t xml:space="preserve">на </w:t>
      </w:r>
      <w:r w:rsidRPr="008B2BFD">
        <w:rPr>
          <w:lang w:val="uk-UA"/>
        </w:rPr>
        <w:lastRenderedPageBreak/>
        <w:t>5,5 м</w:t>
      </w:r>
      <w:r>
        <w:rPr>
          <w:lang w:val="uk-UA"/>
        </w:rPr>
        <w:t>лрд.грн. більше</w:t>
      </w:r>
      <w:r w:rsidRPr="008B2BFD">
        <w:rPr>
          <w:lang w:val="uk-UA"/>
        </w:rPr>
        <w:t>, ніж 2008 року</w:t>
      </w:r>
      <w:r>
        <w:rPr>
          <w:lang w:val="uk-UA"/>
        </w:rPr>
        <w:t xml:space="preserve"> завдяки двом </w:t>
      </w:r>
      <w:r w:rsidRPr="008B2BFD">
        <w:rPr>
          <w:lang w:val="uk-UA"/>
        </w:rPr>
        <w:t>суттєви</w:t>
      </w:r>
      <w:r>
        <w:rPr>
          <w:lang w:val="uk-UA"/>
        </w:rPr>
        <w:t>м</w:t>
      </w:r>
      <w:r w:rsidRPr="008B2BFD">
        <w:rPr>
          <w:lang w:val="uk-UA"/>
        </w:rPr>
        <w:t xml:space="preserve"> піднятт</w:t>
      </w:r>
      <w:r>
        <w:rPr>
          <w:lang w:val="uk-UA"/>
        </w:rPr>
        <w:t>ям</w:t>
      </w:r>
      <w:r w:rsidRPr="008B2BFD">
        <w:rPr>
          <w:lang w:val="uk-UA"/>
        </w:rPr>
        <w:t xml:space="preserve"> акци</w:t>
      </w:r>
      <w:r>
        <w:rPr>
          <w:lang w:val="uk-UA"/>
        </w:rPr>
        <w:t>зів</w:t>
      </w:r>
      <w:r w:rsidRPr="008B2BFD">
        <w:rPr>
          <w:lang w:val="uk-UA"/>
        </w:rPr>
        <w:t xml:space="preserve"> у вересні 2008 та у травні 2009 року. </w:t>
      </w:r>
      <w:r>
        <w:rPr>
          <w:lang w:val="uk-UA"/>
        </w:rPr>
        <w:t>Ці н</w:t>
      </w:r>
      <w:r w:rsidRPr="008B2BFD">
        <w:rPr>
          <w:lang w:val="uk-UA"/>
        </w:rPr>
        <w:t xml:space="preserve">адходження </w:t>
      </w:r>
      <w:r>
        <w:rPr>
          <w:lang w:val="uk-UA"/>
        </w:rPr>
        <w:t>в</w:t>
      </w:r>
      <w:r w:rsidRPr="008B2BFD">
        <w:rPr>
          <w:lang w:val="uk-UA"/>
        </w:rPr>
        <w:t>ідпові</w:t>
      </w:r>
      <w:r>
        <w:rPr>
          <w:lang w:val="uk-UA"/>
        </w:rPr>
        <w:t>дали</w:t>
      </w:r>
      <w:r w:rsidRPr="008B2BFD">
        <w:rPr>
          <w:lang w:val="uk-UA"/>
        </w:rPr>
        <w:t xml:space="preserve"> прогнозам уряду, які робилися при прийнятті закону про підвищення акцизу з травня 2009 року</w:t>
      </w:r>
      <w:r>
        <w:rPr>
          <w:lang w:val="uk-UA"/>
        </w:rPr>
        <w:t>.</w:t>
      </w:r>
      <w:r w:rsidRPr="008B2BFD">
        <w:rPr>
          <w:lang w:val="uk-UA"/>
        </w:rPr>
        <w:t xml:space="preserve"> </w:t>
      </w:r>
      <w:r w:rsidRPr="000C78A8">
        <w:rPr>
          <w:lang w:val="uk-UA"/>
        </w:rPr>
        <w:t>За підсум</w:t>
      </w:r>
      <w:r>
        <w:rPr>
          <w:lang w:val="uk-UA"/>
        </w:rPr>
        <w:t xml:space="preserve">ками 9 місяців 2010 року, </w:t>
      </w:r>
      <w:r w:rsidRPr="000C78A8">
        <w:rPr>
          <w:lang w:val="uk-UA"/>
        </w:rPr>
        <w:t>бюджет отримав від тютюн</w:t>
      </w:r>
      <w:r w:rsidRPr="000C78A8">
        <w:rPr>
          <w:lang w:val="uk-UA"/>
        </w:rPr>
        <w:t>о</w:t>
      </w:r>
      <w:r w:rsidRPr="000C78A8">
        <w:rPr>
          <w:lang w:val="uk-UA"/>
        </w:rPr>
        <w:t>вих акцизів 9,5 млрд. гр</w:t>
      </w:r>
      <w:r>
        <w:rPr>
          <w:lang w:val="uk-UA"/>
        </w:rPr>
        <w:t>н</w:t>
      </w:r>
      <w:r w:rsidRPr="000C78A8">
        <w:rPr>
          <w:lang w:val="uk-UA"/>
        </w:rPr>
        <w:t>.</w:t>
      </w:r>
      <w:r>
        <w:rPr>
          <w:lang w:val="uk-UA"/>
        </w:rPr>
        <w:t xml:space="preserve"> – </w:t>
      </w:r>
      <w:r w:rsidRPr="000C78A8">
        <w:rPr>
          <w:lang w:val="uk-UA"/>
        </w:rPr>
        <w:t>на 3,3 млрд</w:t>
      </w:r>
      <w:r>
        <w:rPr>
          <w:lang w:val="uk-UA"/>
        </w:rPr>
        <w:t>.</w:t>
      </w:r>
      <w:r w:rsidRPr="000C78A8">
        <w:rPr>
          <w:lang w:val="uk-UA"/>
        </w:rPr>
        <w:t>гр</w:t>
      </w:r>
      <w:r>
        <w:rPr>
          <w:lang w:val="uk-UA"/>
        </w:rPr>
        <w:t>н.</w:t>
      </w:r>
      <w:r w:rsidRPr="000C78A8">
        <w:rPr>
          <w:lang w:val="uk-UA"/>
        </w:rPr>
        <w:t xml:space="preserve"> більше, ніж за аналогічний пер</w:t>
      </w:r>
      <w:r w:rsidRPr="000C78A8">
        <w:rPr>
          <w:lang w:val="uk-UA"/>
        </w:rPr>
        <w:t>і</w:t>
      </w:r>
      <w:r w:rsidRPr="000C78A8">
        <w:rPr>
          <w:lang w:val="uk-UA"/>
        </w:rPr>
        <w:t>од в 2009 році</w:t>
      </w:r>
      <w:r>
        <w:rPr>
          <w:lang w:val="uk-UA"/>
        </w:rPr>
        <w:t xml:space="preserve">, через підняття </w:t>
      </w:r>
      <w:r w:rsidRPr="000C78A8">
        <w:rPr>
          <w:lang w:val="uk-UA"/>
        </w:rPr>
        <w:t>акцизів</w:t>
      </w:r>
      <w:r>
        <w:rPr>
          <w:lang w:val="uk-UA"/>
        </w:rPr>
        <w:t xml:space="preserve"> в</w:t>
      </w:r>
      <w:r w:rsidRPr="000C78A8">
        <w:rPr>
          <w:lang w:val="uk-UA"/>
        </w:rPr>
        <w:t xml:space="preserve"> липні 2010 року.</w:t>
      </w:r>
      <w:r>
        <w:rPr>
          <w:lang w:val="uk-UA"/>
        </w:rPr>
        <w:t xml:space="preserve"> В </w:t>
      </w:r>
      <w:r w:rsidRPr="00E12886">
        <w:rPr>
          <w:lang w:val="uk-UA"/>
        </w:rPr>
        <w:t>2012 р. Держа</w:t>
      </w:r>
      <w:r w:rsidRPr="00E12886">
        <w:rPr>
          <w:lang w:val="uk-UA"/>
        </w:rPr>
        <w:t>в</w:t>
      </w:r>
      <w:r w:rsidRPr="00E12886">
        <w:rPr>
          <w:lang w:val="uk-UA"/>
        </w:rPr>
        <w:t xml:space="preserve">ний бюджет отримав 16,6 млрд. </w:t>
      </w:r>
      <w:r>
        <w:rPr>
          <w:lang w:val="uk-UA"/>
        </w:rPr>
        <w:t xml:space="preserve">грн. </w:t>
      </w:r>
      <w:r w:rsidRPr="00E12886">
        <w:rPr>
          <w:lang w:val="uk-UA"/>
        </w:rPr>
        <w:t>від тютюн</w:t>
      </w:r>
      <w:r w:rsidRPr="00E12886">
        <w:rPr>
          <w:lang w:val="uk-UA"/>
        </w:rPr>
        <w:t>о</w:t>
      </w:r>
      <w:r w:rsidRPr="00E12886">
        <w:rPr>
          <w:lang w:val="uk-UA"/>
        </w:rPr>
        <w:t>вих акцизів</w:t>
      </w:r>
      <w:r>
        <w:rPr>
          <w:lang w:val="uk-UA"/>
        </w:rPr>
        <w:t xml:space="preserve"> (</w:t>
      </w:r>
      <w:r w:rsidRPr="00E12886">
        <w:rPr>
          <w:lang w:val="uk-UA"/>
        </w:rPr>
        <w:t>на 8</w:t>
      </w:r>
      <w:r>
        <w:rPr>
          <w:lang w:val="uk-UA"/>
        </w:rPr>
        <w:t xml:space="preserve"> </w:t>
      </w:r>
      <w:r w:rsidRPr="00E12886">
        <w:rPr>
          <w:lang w:val="uk-UA"/>
        </w:rPr>
        <w:t>% більше, ніж у 2011 р.</w:t>
      </w:r>
      <w:r>
        <w:rPr>
          <w:lang w:val="uk-UA"/>
        </w:rPr>
        <w:t>).</w:t>
      </w:r>
      <w:r w:rsidRPr="00E12886">
        <w:rPr>
          <w:lang w:val="uk-UA"/>
        </w:rPr>
        <w:t xml:space="preserve"> У попередні роки темпи зростання доходів бюджету від т</w:t>
      </w:r>
      <w:r w:rsidRPr="00E12886">
        <w:rPr>
          <w:lang w:val="uk-UA"/>
        </w:rPr>
        <w:t>ю</w:t>
      </w:r>
      <w:r w:rsidRPr="00E12886">
        <w:rPr>
          <w:lang w:val="uk-UA"/>
        </w:rPr>
        <w:t>тюнових акцизів були набагато більшими: 2011 р. – 17</w:t>
      </w:r>
      <w:r>
        <w:rPr>
          <w:lang w:val="uk-UA"/>
        </w:rPr>
        <w:t xml:space="preserve"> </w:t>
      </w:r>
      <w:r w:rsidRPr="00E12886">
        <w:rPr>
          <w:lang w:val="uk-UA"/>
        </w:rPr>
        <w:t>%, 2010 р. – 44</w:t>
      </w:r>
      <w:r>
        <w:rPr>
          <w:lang w:val="uk-UA"/>
        </w:rPr>
        <w:t xml:space="preserve"> </w:t>
      </w:r>
      <w:r w:rsidRPr="00E12886">
        <w:rPr>
          <w:lang w:val="uk-UA"/>
        </w:rPr>
        <w:t>%, 2009 р. – 253</w:t>
      </w:r>
      <w:r>
        <w:rPr>
          <w:lang w:val="uk-UA"/>
        </w:rPr>
        <w:t xml:space="preserve"> </w:t>
      </w:r>
      <w:r w:rsidRPr="00E12886">
        <w:rPr>
          <w:lang w:val="uk-UA"/>
        </w:rPr>
        <w:t>%.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7A4489">
        <w:rPr>
          <w:lang w:val="uk-UA"/>
        </w:rPr>
        <w:t>1 січня 2013 р. змінено ставки акцизу на тютюнові вироби</w:t>
      </w:r>
      <w:r>
        <w:rPr>
          <w:lang w:val="uk-UA"/>
        </w:rPr>
        <w:t>:</w:t>
      </w:r>
      <w:r w:rsidRPr="007A4489">
        <w:rPr>
          <w:lang w:val="uk-UA"/>
        </w:rPr>
        <w:t xml:space="preserve"> зменшено адвал</w:t>
      </w:r>
      <w:r>
        <w:rPr>
          <w:lang w:val="uk-UA"/>
        </w:rPr>
        <w:t>е</w:t>
      </w:r>
      <w:r w:rsidRPr="007A4489">
        <w:rPr>
          <w:lang w:val="uk-UA"/>
        </w:rPr>
        <w:t>рну ставку акцизу з 25</w:t>
      </w:r>
      <w:r>
        <w:rPr>
          <w:lang w:val="uk-UA"/>
        </w:rPr>
        <w:t xml:space="preserve"> </w:t>
      </w:r>
      <w:r w:rsidRPr="007A4489">
        <w:rPr>
          <w:lang w:val="uk-UA"/>
        </w:rPr>
        <w:t>% до 12</w:t>
      </w:r>
      <w:r>
        <w:rPr>
          <w:lang w:val="uk-UA"/>
        </w:rPr>
        <w:t xml:space="preserve"> % (через це </w:t>
      </w:r>
      <w:r w:rsidRPr="007A4489">
        <w:rPr>
          <w:lang w:val="uk-UA"/>
        </w:rPr>
        <w:t>зменш</w:t>
      </w:r>
      <w:r>
        <w:rPr>
          <w:lang w:val="uk-UA"/>
        </w:rPr>
        <w:t>ився</w:t>
      </w:r>
      <w:r w:rsidRPr="007A4489">
        <w:rPr>
          <w:lang w:val="uk-UA"/>
        </w:rPr>
        <w:t xml:space="preserve"> акциз на сиг</w:t>
      </w:r>
      <w:r w:rsidRPr="007A4489">
        <w:rPr>
          <w:lang w:val="uk-UA"/>
        </w:rPr>
        <w:t>а</w:t>
      </w:r>
      <w:r w:rsidRPr="007A4489">
        <w:rPr>
          <w:lang w:val="uk-UA"/>
        </w:rPr>
        <w:t>рети ціною вище 11 грн. за пачку</w:t>
      </w:r>
      <w:r>
        <w:rPr>
          <w:lang w:val="uk-UA"/>
        </w:rPr>
        <w:t xml:space="preserve">); </w:t>
      </w:r>
      <w:r w:rsidRPr="007A4489">
        <w:rPr>
          <w:lang w:val="uk-UA"/>
        </w:rPr>
        <w:t>підвищено мінімальну специфічну ста</w:t>
      </w:r>
      <w:r w:rsidRPr="007A4489">
        <w:rPr>
          <w:lang w:val="uk-UA"/>
        </w:rPr>
        <w:t>в</w:t>
      </w:r>
      <w:r w:rsidRPr="007A4489">
        <w:rPr>
          <w:lang w:val="uk-UA"/>
        </w:rPr>
        <w:t xml:space="preserve">ку акцизу на сигарети з фільтром до 4,35 грн. за пачку </w:t>
      </w:r>
      <w:r>
        <w:rPr>
          <w:lang w:val="uk-UA"/>
        </w:rPr>
        <w:t>(</w:t>
      </w:r>
      <w:r w:rsidRPr="007A4489">
        <w:rPr>
          <w:lang w:val="uk-UA"/>
        </w:rPr>
        <w:t>враховуючи ПДВ, мін</w:t>
      </w:r>
      <w:r w:rsidRPr="007A4489">
        <w:rPr>
          <w:lang w:val="uk-UA"/>
        </w:rPr>
        <w:t>і</w:t>
      </w:r>
      <w:r w:rsidRPr="007A4489">
        <w:rPr>
          <w:lang w:val="uk-UA"/>
        </w:rPr>
        <w:t xml:space="preserve">мальний податок на пачку сигарет </w:t>
      </w:r>
      <w:r>
        <w:rPr>
          <w:lang w:val="uk-UA"/>
        </w:rPr>
        <w:t>складає</w:t>
      </w:r>
      <w:r w:rsidRPr="007A4489">
        <w:rPr>
          <w:lang w:val="uk-UA"/>
        </w:rPr>
        <w:t xml:space="preserve"> близько 5,50 грн.</w:t>
      </w:r>
      <w:r>
        <w:rPr>
          <w:lang w:val="uk-UA"/>
        </w:rPr>
        <w:t>, тобто</w:t>
      </w:r>
      <w:r w:rsidRPr="007A4489">
        <w:rPr>
          <w:lang w:val="uk-UA"/>
        </w:rPr>
        <w:t xml:space="preserve"> </w:t>
      </w:r>
      <w:r>
        <w:rPr>
          <w:lang w:val="uk-UA"/>
        </w:rPr>
        <w:t>я</w:t>
      </w:r>
      <w:r w:rsidRPr="007A4489">
        <w:rPr>
          <w:lang w:val="uk-UA"/>
        </w:rPr>
        <w:t>кщо т</w:t>
      </w:r>
      <w:r w:rsidRPr="007A4489">
        <w:rPr>
          <w:lang w:val="uk-UA"/>
        </w:rPr>
        <w:t>ю</w:t>
      </w:r>
      <w:r w:rsidRPr="007A4489">
        <w:rPr>
          <w:lang w:val="uk-UA"/>
        </w:rPr>
        <w:t>тюно</w:t>
      </w:r>
      <w:r>
        <w:rPr>
          <w:lang w:val="uk-UA"/>
        </w:rPr>
        <w:t>ві підприємства збері</w:t>
      </w:r>
      <w:r w:rsidRPr="007A4489">
        <w:rPr>
          <w:lang w:val="uk-UA"/>
        </w:rPr>
        <w:t>г</w:t>
      </w:r>
      <w:r>
        <w:rPr>
          <w:lang w:val="uk-UA"/>
        </w:rPr>
        <w:t>ають</w:t>
      </w:r>
      <w:r w:rsidRPr="007A4489">
        <w:rPr>
          <w:lang w:val="uk-UA"/>
        </w:rPr>
        <w:t xml:space="preserve"> незмінною свою ціну виробництва та реал</w:t>
      </w:r>
      <w:r w:rsidRPr="007A4489">
        <w:rPr>
          <w:lang w:val="uk-UA"/>
        </w:rPr>
        <w:t>і</w:t>
      </w:r>
      <w:r w:rsidRPr="007A4489">
        <w:rPr>
          <w:lang w:val="uk-UA"/>
        </w:rPr>
        <w:t xml:space="preserve">зації, </w:t>
      </w:r>
      <w:r>
        <w:rPr>
          <w:lang w:val="uk-UA"/>
        </w:rPr>
        <w:t xml:space="preserve">то </w:t>
      </w:r>
      <w:r w:rsidRPr="007A4489">
        <w:rPr>
          <w:lang w:val="uk-UA"/>
        </w:rPr>
        <w:t>роздр</w:t>
      </w:r>
      <w:r w:rsidRPr="007A4489">
        <w:rPr>
          <w:lang w:val="uk-UA"/>
        </w:rPr>
        <w:t>і</w:t>
      </w:r>
      <w:r w:rsidRPr="007A4489">
        <w:rPr>
          <w:lang w:val="uk-UA"/>
        </w:rPr>
        <w:t>б</w:t>
      </w:r>
      <w:r>
        <w:rPr>
          <w:lang w:val="uk-UA"/>
        </w:rPr>
        <w:t>на ціна дешевих сигарет може</w:t>
      </w:r>
      <w:r w:rsidRPr="007A4489">
        <w:rPr>
          <w:lang w:val="uk-UA"/>
        </w:rPr>
        <w:t xml:space="preserve"> зрости </w:t>
      </w:r>
      <w:r>
        <w:rPr>
          <w:lang w:val="uk-UA"/>
        </w:rPr>
        <w:t>лише</w:t>
      </w:r>
      <w:r w:rsidRPr="007A4489">
        <w:rPr>
          <w:lang w:val="uk-UA"/>
        </w:rPr>
        <w:t xml:space="preserve"> на 80 копійок за пачку</w:t>
      </w:r>
      <w:r>
        <w:rPr>
          <w:lang w:val="uk-UA"/>
        </w:rPr>
        <w:t>)</w:t>
      </w:r>
      <w:r w:rsidRPr="007A4489">
        <w:rPr>
          <w:lang w:val="uk-UA"/>
        </w:rPr>
        <w:t xml:space="preserve">. </w:t>
      </w:r>
      <w:r>
        <w:rPr>
          <w:lang w:val="uk-UA"/>
        </w:rPr>
        <w:t>Незважаючи на це, більшість виробників тютюнових виробів підв</w:t>
      </w:r>
      <w:r>
        <w:rPr>
          <w:lang w:val="uk-UA"/>
        </w:rPr>
        <w:t>и</w:t>
      </w:r>
      <w:r>
        <w:rPr>
          <w:lang w:val="uk-UA"/>
        </w:rPr>
        <w:t>щили роздрібні ціни на свою продукцію, використавши ситуацію для нар</w:t>
      </w:r>
      <w:r>
        <w:rPr>
          <w:lang w:val="uk-UA"/>
        </w:rPr>
        <w:t>о</w:t>
      </w:r>
      <w:r>
        <w:rPr>
          <w:lang w:val="uk-UA"/>
        </w:rPr>
        <w:t>щування своїх доходів. Ця зміна ставок акцизу вплинула на збільшення роз</w:t>
      </w:r>
      <w:r>
        <w:rPr>
          <w:lang w:val="uk-UA"/>
        </w:rPr>
        <w:t>д</w:t>
      </w:r>
      <w:r>
        <w:rPr>
          <w:lang w:val="uk-UA"/>
        </w:rPr>
        <w:t xml:space="preserve">рібних цін тільки на дешеві цигарки, сигарети </w:t>
      </w:r>
      <w:proofErr w:type="spellStart"/>
      <w:r>
        <w:rPr>
          <w:lang w:val="uk-UA"/>
        </w:rPr>
        <w:t>преміум-сегменту</w:t>
      </w:r>
      <w:proofErr w:type="spellEnd"/>
      <w:r>
        <w:rPr>
          <w:lang w:val="uk-UA"/>
        </w:rPr>
        <w:t xml:space="preserve"> повинні б</w:t>
      </w:r>
      <w:r>
        <w:rPr>
          <w:lang w:val="uk-UA"/>
        </w:rPr>
        <w:t>у</w:t>
      </w:r>
      <w:r>
        <w:rPr>
          <w:lang w:val="uk-UA"/>
        </w:rPr>
        <w:t>ли здешевити. Але цього не в</w:t>
      </w:r>
      <w:r>
        <w:rPr>
          <w:lang w:val="uk-UA"/>
        </w:rPr>
        <w:t>і</w:t>
      </w:r>
      <w:r>
        <w:rPr>
          <w:lang w:val="uk-UA"/>
        </w:rPr>
        <w:t xml:space="preserve">дбулось. Для прикладу – ціна на пачку сигарет </w:t>
      </w:r>
      <w:r w:rsidRPr="00064619">
        <w:rPr>
          <w:lang w:val="uk-UA"/>
        </w:rPr>
        <w:t xml:space="preserve">ТМ </w:t>
      </w:r>
      <w:r w:rsidRPr="00064619">
        <w:t>“</w:t>
      </w:r>
      <w:r>
        <w:rPr>
          <w:lang w:val="en-US"/>
        </w:rPr>
        <w:t>Winston</w:t>
      </w:r>
      <w:r w:rsidRPr="0001172A">
        <w:t xml:space="preserve">” </w:t>
      </w:r>
      <w:r>
        <w:rPr>
          <w:lang w:val="uk-UA"/>
        </w:rPr>
        <w:t xml:space="preserve">в липні 2012 р. становила 10,50 грн., а в листопаді 2013 р. – </w:t>
      </w:r>
      <w:r w:rsidRPr="009E26D3">
        <w:rPr>
          <w:lang w:val="uk-UA"/>
        </w:rPr>
        <w:t>11,50 грн. При цьому зростання суми акцизу і вартості акцизної марки склало</w:t>
      </w:r>
      <w:r>
        <w:rPr>
          <w:lang w:val="uk-UA"/>
        </w:rPr>
        <w:t xml:space="preserve"> лише 0,41 грн. і спричинило тільки 14 % зростання роздрібної ціни. Але бе</w:t>
      </w:r>
      <w:r>
        <w:rPr>
          <w:lang w:val="uk-UA"/>
        </w:rPr>
        <w:t>з</w:t>
      </w:r>
      <w:r>
        <w:rPr>
          <w:lang w:val="uk-UA"/>
        </w:rPr>
        <w:t>податкову частку ціни підвищено на 2,22 грн. за пачку, завдяки чому сума ПДВ зросла на 0,37 грн. Ціна дешевих с</w:t>
      </w:r>
      <w:r>
        <w:rPr>
          <w:lang w:val="uk-UA"/>
        </w:rPr>
        <w:t>и</w:t>
      </w:r>
      <w:r>
        <w:rPr>
          <w:lang w:val="uk-UA"/>
        </w:rPr>
        <w:t xml:space="preserve">гарет типу </w:t>
      </w:r>
      <w:r w:rsidRPr="0001172A">
        <w:t>“</w:t>
      </w:r>
      <w:r>
        <w:rPr>
          <w:lang w:val="uk-UA"/>
        </w:rPr>
        <w:t>Прима срібна</w:t>
      </w:r>
      <w:r w:rsidRPr="0001172A">
        <w:t>”</w:t>
      </w:r>
      <w:r>
        <w:rPr>
          <w:lang w:val="uk-UA"/>
        </w:rPr>
        <w:t xml:space="preserve"> зросла за цей час з 7 до 9 грн. за пачку, і збільшення акцизного збору та вартості марки зумовило менше половини цього підвище</w:t>
      </w:r>
      <w:r>
        <w:rPr>
          <w:lang w:val="uk-UA"/>
        </w:rPr>
        <w:t>н</w:t>
      </w:r>
      <w:r>
        <w:rPr>
          <w:lang w:val="uk-UA"/>
        </w:rPr>
        <w:t xml:space="preserve">ня. На сигарети ТМ </w:t>
      </w:r>
      <w:r w:rsidRPr="0001172A">
        <w:t>“</w:t>
      </w:r>
      <w:r>
        <w:rPr>
          <w:lang w:val="en-US"/>
        </w:rPr>
        <w:t>Parliament</w:t>
      </w:r>
      <w:r w:rsidRPr="0001172A">
        <w:t>”</w:t>
      </w:r>
      <w:r>
        <w:rPr>
          <w:lang w:val="uk-UA"/>
        </w:rPr>
        <w:t xml:space="preserve"> ціна зросла з 16 до 19 грн. за пачку, а сума акцизного збору навіть зменш</w:t>
      </w:r>
      <w:r>
        <w:rPr>
          <w:lang w:val="uk-UA"/>
        </w:rPr>
        <w:t>и</w:t>
      </w:r>
      <w:r>
        <w:rPr>
          <w:lang w:val="uk-UA"/>
        </w:rPr>
        <w:lastRenderedPageBreak/>
        <w:t>лась. Отже, основною причиною зростання роздрібних цін на тютюнові в</w:t>
      </w:r>
      <w:r>
        <w:rPr>
          <w:lang w:val="uk-UA"/>
        </w:rPr>
        <w:t>и</w:t>
      </w:r>
      <w:r>
        <w:rPr>
          <w:lang w:val="uk-UA"/>
        </w:rPr>
        <w:t>роби всіх видів протягом 2013 р. стало підвищення безподаткової ціни на с</w:t>
      </w:r>
      <w:r>
        <w:rPr>
          <w:lang w:val="uk-UA"/>
        </w:rPr>
        <w:t>и</w:t>
      </w:r>
      <w:r>
        <w:rPr>
          <w:lang w:val="uk-UA"/>
        </w:rPr>
        <w:t>гарети, яке відбулося включно з ініціативи виробників і мало на меті макс</w:t>
      </w:r>
      <w:r>
        <w:rPr>
          <w:lang w:val="uk-UA"/>
        </w:rPr>
        <w:t>и</w:t>
      </w:r>
      <w:r>
        <w:rPr>
          <w:lang w:val="uk-UA"/>
        </w:rPr>
        <w:t>мізацію та збільшення прибутку від кожної пачки в умовах скорочення сп</w:t>
      </w:r>
      <w:r>
        <w:rPr>
          <w:lang w:val="uk-UA"/>
        </w:rPr>
        <w:t>о</w:t>
      </w:r>
      <w:r>
        <w:rPr>
          <w:lang w:val="uk-UA"/>
        </w:rPr>
        <w:t>живання тютюнових виробів населенням. Протягом 2013 р. і</w:t>
      </w:r>
      <w:r>
        <w:rPr>
          <w:lang w:val="uk-UA"/>
        </w:rPr>
        <w:t>н</w:t>
      </w:r>
      <w:r>
        <w:rPr>
          <w:lang w:val="uk-UA"/>
        </w:rPr>
        <w:t>декс споживчих цін на всі товари і послуги в країні склав 100,5 %, на тютюнові вироби – 114,4 %, тобто за рік реальні ціни на сигарети зросли на 14 % [202, 210].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В цей же час в країні запроваджено авансові платежі з оплати акцизних зборів, тому помісячні дані надходжень до бюджету від акцизів на тютюнові вироби в 2013 р. перестали відповідати обсягу сигарет, реалізованих виро</w:t>
      </w:r>
      <w:r>
        <w:rPr>
          <w:lang w:val="uk-UA"/>
        </w:rPr>
        <w:t>б</w:t>
      </w:r>
      <w:r>
        <w:rPr>
          <w:lang w:val="uk-UA"/>
        </w:rPr>
        <w:t>никами та імпортерами протягом попереднього місяця, як це було в минулі роки. Авансові платежі також створили ілюзію зростання надходжень до б</w:t>
      </w:r>
      <w:r>
        <w:rPr>
          <w:lang w:val="uk-UA"/>
        </w:rPr>
        <w:t>ю</w:t>
      </w:r>
      <w:r>
        <w:rPr>
          <w:lang w:val="uk-UA"/>
        </w:rPr>
        <w:t>джету, бо в перші місяці 2013 р. суми надходжень значно зросли.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6D4A8B">
        <w:rPr>
          <w:lang w:val="uk-UA"/>
        </w:rPr>
        <w:t>Доходи Державного бюджету від тютюнових виробів в січні-травні 2013 р. дорівнювали</w:t>
      </w:r>
      <w:r>
        <w:rPr>
          <w:lang w:val="uk-UA"/>
        </w:rPr>
        <w:t xml:space="preserve"> 8,7 млрд.грн., що на 2,65 млрд.грн. більше, ніж у січні-травні 2012 р. (за рахунок авансових платежів), а в червні-грудні 2013 р. – 9,2 млрд.грн., що на 1,3 млрд.грн. менше, ніж у червні-грудні 2012 р. У 2012 р. бюджет отримав 16,6 млрд.грн. від реалізації 85 млрд. сигарет: середній а</w:t>
      </w:r>
      <w:r>
        <w:rPr>
          <w:lang w:val="uk-UA"/>
        </w:rPr>
        <w:t>к</w:t>
      </w:r>
      <w:r>
        <w:rPr>
          <w:lang w:val="uk-UA"/>
        </w:rPr>
        <w:t>циз за пачку – 3,9 грн. У 2013 р. середній акциз складав 4,3 грн., реалізовано майже 75 млрд. сигарет, тобто доходи 2013 р. від тютюнових акцизів мали бути 16,1 млрд.грн., що менше ніж в 2012 р. Фактична сума надходжень від акцизів у 2013 р. склала 17,9 млрд.грн., але перевищення рівня 2012 р. на 1,3 млрд.грн. пояснюється виключно авансовими платежами.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19 грудня 2013 р. Верховна Рада України прийняла законопроект щодо ставок окремих податків, який не передбачав жодних змін ставок акцизних зб</w:t>
      </w:r>
      <w:r>
        <w:rPr>
          <w:lang w:val="uk-UA"/>
        </w:rPr>
        <w:t>о</w:t>
      </w:r>
      <w:r>
        <w:rPr>
          <w:lang w:val="uk-UA"/>
        </w:rPr>
        <w:t>рів на тютюнові вироби у 2014 р. Акцизи на сигарети збільшилися 1 січня 2014 р. лише на 6,5 %, відповідно до перехідних положень Податкового К</w:t>
      </w:r>
      <w:r>
        <w:rPr>
          <w:lang w:val="uk-UA"/>
        </w:rPr>
        <w:t>о</w:t>
      </w:r>
      <w:r>
        <w:rPr>
          <w:lang w:val="uk-UA"/>
        </w:rPr>
        <w:t>дексу, ухвалених ще в 2012 р. З 1 січня 2014 р. акциз на пачку сигарет із ф</w:t>
      </w:r>
      <w:r>
        <w:rPr>
          <w:lang w:val="uk-UA"/>
        </w:rPr>
        <w:t>і</w:t>
      </w:r>
      <w:r>
        <w:rPr>
          <w:lang w:val="uk-UA"/>
        </w:rPr>
        <w:t xml:space="preserve">льтром зріс на 0,34 грн., що мало підвищити середню ціну сигарет лише на 4 </w:t>
      </w:r>
      <w:r>
        <w:rPr>
          <w:lang w:val="uk-UA"/>
        </w:rPr>
        <w:lastRenderedPageBreak/>
        <w:t>%. Згідно з оці</w:t>
      </w:r>
      <w:r>
        <w:rPr>
          <w:lang w:val="uk-UA"/>
        </w:rPr>
        <w:t>н</w:t>
      </w:r>
      <w:r>
        <w:rPr>
          <w:lang w:val="uk-UA"/>
        </w:rPr>
        <w:t>ками експертів, таке збільшення не здатне суттєво наповнити бюджет та зменшити р</w:t>
      </w:r>
      <w:r>
        <w:rPr>
          <w:lang w:val="uk-UA"/>
        </w:rPr>
        <w:t>і</w:t>
      </w:r>
      <w:r>
        <w:rPr>
          <w:lang w:val="uk-UA"/>
        </w:rPr>
        <w:t>вень споживання товару ірраціонального попиту.</w:t>
      </w:r>
    </w:p>
    <w:p w:rsidR="0033288A" w:rsidRPr="00713FEB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В 2014 році запроваджена низка заходів щодо акцизної політики Укр</w:t>
      </w:r>
      <w:r>
        <w:rPr>
          <w:lang w:val="uk-UA"/>
        </w:rPr>
        <w:t>а</w:t>
      </w:r>
      <w:r>
        <w:rPr>
          <w:lang w:val="uk-UA"/>
        </w:rPr>
        <w:t>їни (табл. Б.6-Б.8).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За останні роки дії антиалкогольних і </w:t>
      </w:r>
      <w:proofErr w:type="spellStart"/>
      <w:r>
        <w:rPr>
          <w:lang w:val="uk-UA"/>
        </w:rPr>
        <w:t>антитютюнових</w:t>
      </w:r>
      <w:proofErr w:type="spellEnd"/>
      <w:r>
        <w:rPr>
          <w:lang w:val="uk-UA"/>
        </w:rPr>
        <w:t xml:space="preserve"> кампаній прот</w:t>
      </w:r>
      <w:r>
        <w:rPr>
          <w:lang w:val="uk-UA"/>
        </w:rPr>
        <w:t>и</w:t>
      </w:r>
      <w:r>
        <w:rPr>
          <w:lang w:val="uk-UA"/>
        </w:rPr>
        <w:t>діючого маркетингу в Україні запроваджені мінімальні ціни на деякі товари ірр</w:t>
      </w:r>
      <w:r>
        <w:rPr>
          <w:lang w:val="uk-UA"/>
        </w:rPr>
        <w:t>а</w:t>
      </w:r>
      <w:r>
        <w:rPr>
          <w:lang w:val="uk-UA"/>
        </w:rPr>
        <w:t xml:space="preserve">ціонального попиту для </w:t>
      </w:r>
      <w:proofErr w:type="spellStart"/>
      <w:r>
        <w:rPr>
          <w:lang w:val="uk-UA"/>
        </w:rPr>
        <w:t>антистимулювання</w:t>
      </w:r>
      <w:proofErr w:type="spellEnd"/>
      <w:r>
        <w:rPr>
          <w:lang w:val="uk-UA"/>
        </w:rPr>
        <w:t xml:space="preserve"> їхнього споживання. Так, в 2008 р. прийнята Постанова Кабінету Міністрів України </w:t>
      </w:r>
      <w:r w:rsidRPr="0001172A">
        <w:rPr>
          <w:lang w:val="uk-UA"/>
        </w:rPr>
        <w:t>“</w:t>
      </w:r>
      <w:r>
        <w:rPr>
          <w:lang w:val="uk-UA"/>
        </w:rPr>
        <w:t>Про встановлення розміру мінімальних оптово-відпускних і роздрібних цін на окремі види а</w:t>
      </w:r>
      <w:r>
        <w:rPr>
          <w:lang w:val="uk-UA"/>
        </w:rPr>
        <w:t>л</w:t>
      </w:r>
      <w:r>
        <w:rPr>
          <w:lang w:val="uk-UA"/>
        </w:rPr>
        <w:t xml:space="preserve">когольних </w:t>
      </w:r>
      <w:proofErr w:type="spellStart"/>
      <w:r>
        <w:rPr>
          <w:lang w:val="uk-UA"/>
        </w:rPr>
        <w:t>напоїв</w:t>
      </w:r>
      <w:r w:rsidRPr="0001172A">
        <w:rPr>
          <w:lang w:val="uk-UA"/>
        </w:rPr>
        <w:t>”</w:t>
      </w:r>
      <w:proofErr w:type="spellEnd"/>
      <w:r>
        <w:rPr>
          <w:lang w:val="uk-UA"/>
        </w:rPr>
        <w:t xml:space="preserve"> з поточними змінами, згідно з якою мінімальна роздрібна ціна за 1 л. 100-% спирту, що застосовується з </w:t>
      </w:r>
      <w:r w:rsidRPr="009A2AD4">
        <w:rPr>
          <w:lang w:val="uk-UA"/>
        </w:rPr>
        <w:t>1 березня 2013 р. у виробниц</w:t>
      </w:r>
      <w:r w:rsidRPr="009A2AD4">
        <w:rPr>
          <w:lang w:val="uk-UA"/>
        </w:rPr>
        <w:t>т</w:t>
      </w:r>
      <w:r w:rsidRPr="009A2AD4">
        <w:rPr>
          <w:lang w:val="uk-UA"/>
        </w:rPr>
        <w:t>ві горілки, становить 150,5 грн. і зростає</w:t>
      </w:r>
      <w:r>
        <w:rPr>
          <w:lang w:val="uk-UA"/>
        </w:rPr>
        <w:t xml:space="preserve"> на 8 грн. </w:t>
      </w:r>
      <w:r w:rsidRPr="0017251D">
        <w:rPr>
          <w:lang w:val="uk-UA"/>
        </w:rPr>
        <w:t>Підвищення цін на алког</w:t>
      </w:r>
      <w:r w:rsidRPr="0017251D">
        <w:rPr>
          <w:lang w:val="uk-UA"/>
        </w:rPr>
        <w:t>о</w:t>
      </w:r>
      <w:r w:rsidRPr="0017251D">
        <w:rPr>
          <w:lang w:val="uk-UA"/>
        </w:rPr>
        <w:t>льні напої п</w:t>
      </w:r>
      <w:r w:rsidRPr="0017251D">
        <w:rPr>
          <w:lang w:val="uk-UA"/>
        </w:rPr>
        <w:t>е</w:t>
      </w:r>
      <w:r w:rsidRPr="0017251D">
        <w:rPr>
          <w:lang w:val="uk-UA"/>
        </w:rPr>
        <w:t>редбачен</w:t>
      </w:r>
      <w:r>
        <w:rPr>
          <w:lang w:val="uk-UA"/>
        </w:rPr>
        <w:t>е</w:t>
      </w:r>
      <w:r w:rsidRPr="0017251D">
        <w:rPr>
          <w:lang w:val="uk-UA"/>
        </w:rPr>
        <w:t xml:space="preserve"> </w:t>
      </w:r>
      <w:r>
        <w:rPr>
          <w:lang w:val="uk-UA"/>
        </w:rPr>
        <w:t>П</w:t>
      </w:r>
      <w:r w:rsidRPr="0017251D">
        <w:rPr>
          <w:lang w:val="uk-UA"/>
        </w:rPr>
        <w:t>остановою К</w:t>
      </w:r>
      <w:r>
        <w:rPr>
          <w:lang w:val="uk-UA"/>
        </w:rPr>
        <w:t>абінету Міністрів</w:t>
      </w:r>
      <w:r w:rsidRPr="0017251D">
        <w:rPr>
          <w:lang w:val="uk-UA"/>
        </w:rPr>
        <w:t xml:space="preserve"> України </w:t>
      </w:r>
      <w:r w:rsidRPr="0001172A">
        <w:rPr>
          <w:lang w:val="uk-UA"/>
        </w:rPr>
        <w:t>“</w:t>
      </w:r>
      <w:r w:rsidRPr="0017251D">
        <w:rPr>
          <w:lang w:val="uk-UA"/>
        </w:rPr>
        <w:t>Про розмір мінімальних оптово-відпускних і роз</w:t>
      </w:r>
      <w:r>
        <w:rPr>
          <w:lang w:val="uk-UA"/>
        </w:rPr>
        <w:t xml:space="preserve">дрібних цін на алкогольні </w:t>
      </w:r>
      <w:proofErr w:type="spellStart"/>
      <w:r>
        <w:rPr>
          <w:lang w:val="uk-UA"/>
        </w:rPr>
        <w:t>напої</w:t>
      </w:r>
      <w:r w:rsidRPr="0001172A">
        <w:rPr>
          <w:lang w:val="uk-UA"/>
        </w:rPr>
        <w:t>”</w:t>
      </w:r>
      <w:proofErr w:type="spellEnd"/>
      <w:r w:rsidRPr="0017251D">
        <w:rPr>
          <w:lang w:val="uk-UA"/>
        </w:rPr>
        <w:t xml:space="preserve"> від 11</w:t>
      </w:r>
      <w:r>
        <w:rPr>
          <w:lang w:val="uk-UA"/>
        </w:rPr>
        <w:t xml:space="preserve"> червня</w:t>
      </w:r>
      <w:r w:rsidRPr="0017251D">
        <w:rPr>
          <w:lang w:val="uk-UA"/>
        </w:rPr>
        <w:t xml:space="preserve"> 2014</w:t>
      </w:r>
      <w:r>
        <w:rPr>
          <w:lang w:val="uk-UA"/>
        </w:rPr>
        <w:t xml:space="preserve"> р.: мінімальна роздрібна ціна за 1 л. 100-% спирту, що застос</w:t>
      </w:r>
      <w:r>
        <w:rPr>
          <w:lang w:val="uk-UA"/>
        </w:rPr>
        <w:t>о</w:t>
      </w:r>
      <w:r>
        <w:rPr>
          <w:lang w:val="uk-UA"/>
        </w:rPr>
        <w:t xml:space="preserve">вується з 1 серпня 2014 р. в виробництві горілки становить 199,5 грн., </w:t>
      </w:r>
      <w:r w:rsidRPr="0017251D">
        <w:rPr>
          <w:lang w:val="uk-UA"/>
        </w:rPr>
        <w:t>мін</w:t>
      </w:r>
      <w:r w:rsidRPr="0017251D">
        <w:rPr>
          <w:lang w:val="uk-UA"/>
        </w:rPr>
        <w:t>і</w:t>
      </w:r>
      <w:r w:rsidRPr="0017251D">
        <w:rPr>
          <w:lang w:val="uk-UA"/>
        </w:rPr>
        <w:t xml:space="preserve">мальна роздрібна ціна на горілку </w:t>
      </w:r>
      <w:r>
        <w:rPr>
          <w:lang w:val="uk-UA"/>
        </w:rPr>
        <w:t xml:space="preserve">становить </w:t>
      </w:r>
      <w:r w:rsidRPr="0017251D">
        <w:rPr>
          <w:lang w:val="uk-UA"/>
        </w:rPr>
        <w:t>39,90 грн. за 0,5 л. (до цього ч</w:t>
      </w:r>
      <w:r w:rsidRPr="0017251D">
        <w:rPr>
          <w:lang w:val="uk-UA"/>
        </w:rPr>
        <w:t>а</w:t>
      </w:r>
      <w:r w:rsidRPr="0017251D">
        <w:rPr>
          <w:lang w:val="uk-UA"/>
        </w:rPr>
        <w:t>су – 34,90 грн.).</w:t>
      </w:r>
      <w:r>
        <w:rPr>
          <w:lang w:val="uk-UA"/>
        </w:rPr>
        <w:t xml:space="preserve"> </w:t>
      </w:r>
      <w:r w:rsidRPr="002149B4">
        <w:rPr>
          <w:lang w:val="uk-UA"/>
        </w:rPr>
        <w:t>У випадку торгівлі алкогольними напоями за цінами, ни</w:t>
      </w:r>
      <w:r w:rsidRPr="002149B4">
        <w:rPr>
          <w:lang w:val="uk-UA"/>
        </w:rPr>
        <w:t>ж</w:t>
      </w:r>
      <w:r w:rsidRPr="002149B4">
        <w:rPr>
          <w:lang w:val="uk-UA"/>
        </w:rPr>
        <w:t>чими від мінімальних роздрібних цін, до суб’єктів господарювання застос</w:t>
      </w:r>
      <w:r w:rsidRPr="002149B4">
        <w:rPr>
          <w:lang w:val="uk-UA"/>
        </w:rPr>
        <w:t>о</w:t>
      </w:r>
      <w:r w:rsidRPr="002149B4">
        <w:rPr>
          <w:lang w:val="uk-UA"/>
        </w:rPr>
        <w:t xml:space="preserve">вується штраф в розмірі 100 </w:t>
      </w:r>
      <w:r>
        <w:rPr>
          <w:lang w:val="uk-UA"/>
        </w:rPr>
        <w:t>%</w:t>
      </w:r>
      <w:r w:rsidRPr="002149B4">
        <w:rPr>
          <w:lang w:val="uk-UA"/>
        </w:rPr>
        <w:t xml:space="preserve"> вартості отриманої партії товару, але не менше 5 </w:t>
      </w:r>
      <w:proofErr w:type="spellStart"/>
      <w:r w:rsidRPr="002149B4">
        <w:rPr>
          <w:lang w:val="uk-UA"/>
        </w:rPr>
        <w:t>тис.грн</w:t>
      </w:r>
      <w:proofErr w:type="spellEnd"/>
      <w:r w:rsidRPr="002149B4">
        <w:rPr>
          <w:lang w:val="uk-UA"/>
        </w:rPr>
        <w:t>.</w:t>
      </w:r>
      <w:r>
        <w:rPr>
          <w:lang w:val="uk-UA"/>
        </w:rPr>
        <w:t xml:space="preserve"> [147].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Кампанія протидіючого маркетингу в Україні демонструє певну ефе</w:t>
      </w:r>
      <w:r>
        <w:rPr>
          <w:lang w:val="uk-UA"/>
        </w:rPr>
        <w:t>к</w:t>
      </w:r>
      <w:r>
        <w:rPr>
          <w:lang w:val="uk-UA"/>
        </w:rPr>
        <w:t>тивність. Так, збільшення акцизів позитивно впливає на алкогольну ситу</w:t>
      </w:r>
      <w:r>
        <w:rPr>
          <w:lang w:val="uk-UA"/>
        </w:rPr>
        <w:t>а</w:t>
      </w:r>
      <w:r>
        <w:rPr>
          <w:lang w:val="uk-UA"/>
        </w:rPr>
        <w:t>цію, тому що зменшує доступність алкогольних напоїв. Смертність від прямо пов’язаних з вживання алкоголю причин зменшується, починаючи з 2008 р. (табл. Б.4), в 2013 році цей показник вдвічі менший за 2008 рік. Відбулося скорочення вживання алкоголю загалом, тобто зменшення продажу легал</w:t>
      </w:r>
      <w:r>
        <w:rPr>
          <w:lang w:val="uk-UA"/>
        </w:rPr>
        <w:t>ь</w:t>
      </w:r>
      <w:r>
        <w:rPr>
          <w:lang w:val="uk-UA"/>
        </w:rPr>
        <w:t>них алкогольних напоїв не було компенсоване збільшення вживання нелег</w:t>
      </w:r>
      <w:r>
        <w:rPr>
          <w:lang w:val="uk-UA"/>
        </w:rPr>
        <w:t>а</w:t>
      </w:r>
      <w:r>
        <w:rPr>
          <w:lang w:val="uk-UA"/>
        </w:rPr>
        <w:t>льного алкоголю [132].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2A2A5B">
        <w:rPr>
          <w:lang w:val="uk-UA"/>
        </w:rPr>
        <w:lastRenderedPageBreak/>
        <w:t>Починаючи з 2000 року, в Україні було</w:t>
      </w:r>
      <w:r>
        <w:rPr>
          <w:lang w:val="uk-UA"/>
        </w:rPr>
        <w:t xml:space="preserve"> </w:t>
      </w:r>
      <w:r w:rsidRPr="002A2A5B">
        <w:rPr>
          <w:lang w:val="uk-UA"/>
        </w:rPr>
        <w:t xml:space="preserve">проведено </w:t>
      </w:r>
      <w:r>
        <w:rPr>
          <w:lang w:val="uk-UA"/>
        </w:rPr>
        <w:t>декілька</w:t>
      </w:r>
      <w:r w:rsidRPr="002A2A5B">
        <w:rPr>
          <w:lang w:val="uk-UA"/>
        </w:rPr>
        <w:t xml:space="preserve"> опитувань</w:t>
      </w:r>
      <w:r>
        <w:rPr>
          <w:lang w:val="uk-UA"/>
        </w:rPr>
        <w:t xml:space="preserve"> </w:t>
      </w:r>
      <w:r w:rsidRPr="002A2A5B">
        <w:rPr>
          <w:lang w:val="uk-UA"/>
        </w:rPr>
        <w:t xml:space="preserve">населення </w:t>
      </w:r>
      <w:r>
        <w:rPr>
          <w:lang w:val="uk-UA"/>
        </w:rPr>
        <w:t xml:space="preserve">щодо </w:t>
      </w:r>
      <w:r w:rsidRPr="002A2A5B">
        <w:rPr>
          <w:lang w:val="uk-UA"/>
        </w:rPr>
        <w:t>вживання</w:t>
      </w:r>
      <w:r>
        <w:rPr>
          <w:lang w:val="uk-UA"/>
        </w:rPr>
        <w:t xml:space="preserve"> </w:t>
      </w:r>
      <w:r w:rsidRPr="002A2A5B">
        <w:rPr>
          <w:lang w:val="uk-UA"/>
        </w:rPr>
        <w:t>тютюн</w:t>
      </w:r>
      <w:r>
        <w:rPr>
          <w:lang w:val="uk-UA"/>
        </w:rPr>
        <w:t>ових виробів</w:t>
      </w:r>
      <w:r w:rsidRPr="002A2A5B">
        <w:rPr>
          <w:lang w:val="uk-UA"/>
        </w:rPr>
        <w:t xml:space="preserve">. </w:t>
      </w:r>
      <w:r>
        <w:rPr>
          <w:lang w:val="uk-UA"/>
        </w:rPr>
        <w:t>В 2010 р. було проведене Глобальне опитування дорослих щодо вживання тютюну (</w:t>
      </w:r>
      <w:r w:rsidRPr="00321037">
        <w:rPr>
          <w:lang w:val="uk-UA"/>
        </w:rPr>
        <w:t>GATS</w:t>
      </w:r>
      <w:r>
        <w:rPr>
          <w:lang w:val="uk-UA"/>
        </w:rPr>
        <w:t xml:space="preserve"> – </w:t>
      </w:r>
      <w:proofErr w:type="spellStart"/>
      <w:r w:rsidRPr="00321037">
        <w:rPr>
          <w:lang w:val="uk-UA"/>
        </w:rPr>
        <w:t>Global</w:t>
      </w:r>
      <w:proofErr w:type="spellEnd"/>
      <w:r w:rsidRPr="00321037">
        <w:rPr>
          <w:lang w:val="uk-UA"/>
        </w:rPr>
        <w:t xml:space="preserve"> </w:t>
      </w:r>
      <w:proofErr w:type="spellStart"/>
      <w:r w:rsidRPr="00321037">
        <w:rPr>
          <w:lang w:val="uk-UA"/>
        </w:rPr>
        <w:t>Adult</w:t>
      </w:r>
      <w:proofErr w:type="spellEnd"/>
      <w:r w:rsidRPr="00321037">
        <w:rPr>
          <w:lang w:val="uk-UA"/>
        </w:rPr>
        <w:t xml:space="preserve"> </w:t>
      </w:r>
      <w:proofErr w:type="spellStart"/>
      <w:r w:rsidRPr="00321037">
        <w:rPr>
          <w:lang w:val="uk-UA"/>
        </w:rPr>
        <w:t>Tobacco</w:t>
      </w:r>
      <w:proofErr w:type="spellEnd"/>
      <w:r w:rsidRPr="00321037">
        <w:rPr>
          <w:lang w:val="uk-UA"/>
        </w:rPr>
        <w:t xml:space="preserve"> </w:t>
      </w:r>
      <w:proofErr w:type="spellStart"/>
      <w:r w:rsidRPr="00321037">
        <w:rPr>
          <w:lang w:val="uk-UA"/>
        </w:rPr>
        <w:t>Survey</w:t>
      </w:r>
      <w:proofErr w:type="spellEnd"/>
      <w:r w:rsidRPr="00321037">
        <w:rPr>
          <w:lang w:val="uk-UA"/>
        </w:rPr>
        <w:t>)</w:t>
      </w:r>
      <w:r>
        <w:rPr>
          <w:lang w:val="uk-UA"/>
        </w:rPr>
        <w:t xml:space="preserve">. Згідно зі звітом </w:t>
      </w:r>
      <w:r w:rsidRPr="005A4775">
        <w:rPr>
          <w:lang w:val="uk-UA"/>
        </w:rPr>
        <w:t>опитування, частка тих, хто курить щоденно, у 2000-2006 рр. становила 30-37 %, але з 2007 до 2009 року вона скоротилася до 25-27 %, в 2010 р. – до 25,5 %, в тому числі під впливом ка</w:t>
      </w:r>
      <w:r w:rsidRPr="005A4775">
        <w:rPr>
          <w:lang w:val="uk-UA"/>
        </w:rPr>
        <w:t>м</w:t>
      </w:r>
      <w:r w:rsidRPr="005A4775">
        <w:rPr>
          <w:lang w:val="uk-UA"/>
        </w:rPr>
        <w:t>панії протидіючого маркетингу. Серед чоловіків частка щ</w:t>
      </w:r>
      <w:r w:rsidRPr="005A4775">
        <w:rPr>
          <w:lang w:val="uk-UA"/>
        </w:rPr>
        <w:t>о</w:t>
      </w:r>
      <w:r w:rsidRPr="005A4775">
        <w:rPr>
          <w:lang w:val="uk-UA"/>
        </w:rPr>
        <w:t>денних курців у 2000-2005 рр. складала близько 60 %, у 2008-2009 рр. зниз</w:t>
      </w:r>
      <w:r w:rsidRPr="005A4775">
        <w:rPr>
          <w:lang w:val="uk-UA"/>
        </w:rPr>
        <w:t>и</w:t>
      </w:r>
      <w:r w:rsidRPr="005A4775">
        <w:rPr>
          <w:lang w:val="uk-UA"/>
        </w:rPr>
        <w:t>лася до менше 50 %</w:t>
      </w:r>
      <w:r>
        <w:rPr>
          <w:lang w:val="uk-UA"/>
        </w:rPr>
        <w:t>, в 2013 р. – до 45 %</w:t>
      </w:r>
      <w:r w:rsidRPr="005A4775">
        <w:rPr>
          <w:lang w:val="uk-UA"/>
        </w:rPr>
        <w:t>. Серед жінок частка тих, хто палив щоденно раніше зросла з 10-13 % на початку 2000-х років до 16-17 % у 2004-2005 рр., після чого у 2008-2009 рр. зменшилася до 7-9 %</w:t>
      </w:r>
      <w:r>
        <w:rPr>
          <w:lang w:val="uk-UA"/>
        </w:rPr>
        <w:t>, в 2013 р. – зросла до 12 %</w:t>
      </w:r>
      <w:r w:rsidRPr="005A4775">
        <w:rPr>
          <w:lang w:val="uk-UA"/>
        </w:rPr>
        <w:t>. У 2010 р. кількість щоденних курців в Україні становила 10,2 мільйона осіб (8,3 млн. ч</w:t>
      </w:r>
      <w:r w:rsidRPr="005A4775">
        <w:rPr>
          <w:lang w:val="uk-UA"/>
        </w:rPr>
        <w:t>о</w:t>
      </w:r>
      <w:r w:rsidRPr="005A4775">
        <w:rPr>
          <w:lang w:val="uk-UA"/>
        </w:rPr>
        <w:t xml:space="preserve">ловіків і 1,9 млн. жінок). Частка епізодичних курців майже не змінилась: 3,8 % (4,5 % чоловіків і 3,2 % жінок) у 2005 р. та 3,4 % (4,6 % чоловіків і 2,4 % жінок) у 2010 р. </w:t>
      </w:r>
      <w:r w:rsidRPr="002A2A5B">
        <w:rPr>
          <w:lang w:val="uk-UA"/>
        </w:rPr>
        <w:t>Опитування 2013 року показало статистично</w:t>
      </w:r>
      <w:r>
        <w:rPr>
          <w:lang w:val="uk-UA"/>
        </w:rPr>
        <w:t xml:space="preserve"> </w:t>
      </w:r>
      <w:r w:rsidRPr="002A2A5B">
        <w:rPr>
          <w:lang w:val="uk-UA"/>
        </w:rPr>
        <w:t>значуще зменшення частки колишніх курців</w:t>
      </w:r>
      <w:r>
        <w:rPr>
          <w:lang w:val="uk-UA"/>
        </w:rPr>
        <w:t xml:space="preserve"> </w:t>
      </w:r>
      <w:r w:rsidRPr="002A2A5B">
        <w:rPr>
          <w:lang w:val="uk-UA"/>
        </w:rPr>
        <w:t>серед чоловіків</w:t>
      </w:r>
      <w:r>
        <w:rPr>
          <w:lang w:val="uk-UA"/>
        </w:rPr>
        <w:t xml:space="preserve"> та</w:t>
      </w:r>
      <w:r w:rsidRPr="002A2A5B">
        <w:rPr>
          <w:lang w:val="uk-UA"/>
        </w:rPr>
        <w:t xml:space="preserve"> жінок.</w:t>
      </w:r>
      <w:r>
        <w:rPr>
          <w:lang w:val="uk-UA"/>
        </w:rPr>
        <w:t xml:space="preserve"> Таке </w:t>
      </w:r>
      <w:proofErr w:type="spellStart"/>
      <w:r>
        <w:rPr>
          <w:lang w:val="uk-UA"/>
        </w:rPr>
        <w:t>р</w:t>
      </w:r>
      <w:r w:rsidRPr="002A2A5B">
        <w:rPr>
          <w:lang w:val="uk-UA"/>
        </w:rPr>
        <w:t>зке</w:t>
      </w:r>
      <w:proofErr w:type="spellEnd"/>
      <w:r w:rsidRPr="002A2A5B">
        <w:rPr>
          <w:lang w:val="uk-UA"/>
        </w:rPr>
        <w:t xml:space="preserve"> ск</w:t>
      </w:r>
      <w:r w:rsidRPr="002A2A5B">
        <w:rPr>
          <w:lang w:val="uk-UA"/>
        </w:rPr>
        <w:t>о</w:t>
      </w:r>
      <w:r w:rsidRPr="002A2A5B">
        <w:rPr>
          <w:lang w:val="uk-UA"/>
        </w:rPr>
        <w:t>рочення частки колишніх курців</w:t>
      </w:r>
      <w:r>
        <w:rPr>
          <w:lang w:val="uk-UA"/>
        </w:rPr>
        <w:t xml:space="preserve"> </w:t>
      </w:r>
      <w:r w:rsidRPr="002A2A5B">
        <w:rPr>
          <w:lang w:val="uk-UA"/>
        </w:rPr>
        <w:t>може частково</w:t>
      </w:r>
      <w:r>
        <w:rPr>
          <w:lang w:val="uk-UA"/>
        </w:rPr>
        <w:t xml:space="preserve"> </w:t>
      </w:r>
      <w:r w:rsidRPr="002A2A5B">
        <w:rPr>
          <w:lang w:val="uk-UA"/>
        </w:rPr>
        <w:t>п</w:t>
      </w:r>
      <w:r w:rsidRPr="002A2A5B">
        <w:rPr>
          <w:lang w:val="uk-UA"/>
        </w:rPr>
        <w:t>о</w:t>
      </w:r>
      <w:r w:rsidRPr="002A2A5B">
        <w:rPr>
          <w:lang w:val="uk-UA"/>
        </w:rPr>
        <w:t>яснюватися тим, що деякі колишні курці,</w:t>
      </w:r>
      <w:r>
        <w:rPr>
          <w:lang w:val="uk-UA"/>
        </w:rPr>
        <w:t xml:space="preserve"> </w:t>
      </w:r>
      <w:r w:rsidRPr="002A2A5B">
        <w:rPr>
          <w:lang w:val="uk-UA"/>
        </w:rPr>
        <w:t>які спробували припинити курити, знов</w:t>
      </w:r>
      <w:r>
        <w:rPr>
          <w:lang w:val="uk-UA"/>
        </w:rPr>
        <w:t xml:space="preserve"> </w:t>
      </w:r>
      <w:r w:rsidRPr="002A2A5B">
        <w:rPr>
          <w:lang w:val="uk-UA"/>
        </w:rPr>
        <w:t>повернулися до к</w:t>
      </w:r>
      <w:r w:rsidRPr="002A2A5B">
        <w:rPr>
          <w:lang w:val="uk-UA"/>
        </w:rPr>
        <w:t>у</w:t>
      </w:r>
      <w:r w:rsidRPr="002A2A5B">
        <w:rPr>
          <w:lang w:val="uk-UA"/>
        </w:rPr>
        <w:t>ріння, а також тим, що</w:t>
      </w:r>
      <w:r>
        <w:rPr>
          <w:lang w:val="uk-UA"/>
        </w:rPr>
        <w:t xml:space="preserve"> </w:t>
      </w:r>
      <w:r w:rsidRPr="002A2A5B">
        <w:rPr>
          <w:lang w:val="uk-UA"/>
        </w:rPr>
        <w:t>деякі колишні курці, особливо ті, хто колись</w:t>
      </w:r>
      <w:r>
        <w:rPr>
          <w:lang w:val="uk-UA"/>
        </w:rPr>
        <w:t xml:space="preserve"> </w:t>
      </w:r>
      <w:r w:rsidRPr="002A2A5B">
        <w:rPr>
          <w:lang w:val="uk-UA"/>
        </w:rPr>
        <w:t>курив епізодично, тепер визначають</w:t>
      </w:r>
      <w:r>
        <w:rPr>
          <w:lang w:val="uk-UA"/>
        </w:rPr>
        <w:t xml:space="preserve"> себе</w:t>
      </w:r>
      <w:r w:rsidRPr="002A2A5B">
        <w:rPr>
          <w:lang w:val="uk-UA"/>
        </w:rPr>
        <w:t xml:space="preserve"> як</w:t>
      </w:r>
      <w:r>
        <w:rPr>
          <w:lang w:val="uk-UA"/>
        </w:rPr>
        <w:t xml:space="preserve"> некурців [209].</w:t>
      </w:r>
    </w:p>
    <w:p w:rsidR="0033288A" w:rsidRPr="005A4775" w:rsidRDefault="0033288A" w:rsidP="0033288A">
      <w:pPr>
        <w:spacing w:line="360" w:lineRule="auto"/>
        <w:ind w:firstLine="709"/>
        <w:rPr>
          <w:lang w:val="uk-UA"/>
        </w:rPr>
      </w:pPr>
      <w:r w:rsidRPr="005A4775">
        <w:rPr>
          <w:lang w:val="uk-UA"/>
        </w:rPr>
        <w:t>Зниження рівня куріння у 2005-2010 рр. було однаковим серед чолов</w:t>
      </w:r>
      <w:r w:rsidRPr="005A4775">
        <w:rPr>
          <w:lang w:val="uk-UA"/>
        </w:rPr>
        <w:t>і</w:t>
      </w:r>
      <w:r w:rsidRPr="005A4775">
        <w:rPr>
          <w:lang w:val="uk-UA"/>
        </w:rPr>
        <w:t>ків з різними рівнями освіти; для жінок найбільший спад поширеності курі</w:t>
      </w:r>
      <w:r w:rsidRPr="005A4775">
        <w:rPr>
          <w:lang w:val="uk-UA"/>
        </w:rPr>
        <w:t>н</w:t>
      </w:r>
      <w:r w:rsidRPr="005A4775">
        <w:rPr>
          <w:lang w:val="uk-UA"/>
        </w:rPr>
        <w:t>ня спостерігався серед тих, хто має вищу освіту – від 22-27 % до 13 % (саме ця вікова група жінок була основною в поширенні тютюнопаління в 2005 р.). “Прийняття національного закону щодо контролю над тютюном наприкінці 2005 р. і подальше ефективне втілення заходів контролю над тютюном є м</w:t>
      </w:r>
      <w:r w:rsidRPr="005A4775">
        <w:rPr>
          <w:lang w:val="uk-UA"/>
        </w:rPr>
        <w:t>о</w:t>
      </w:r>
      <w:r w:rsidRPr="005A4775">
        <w:rPr>
          <w:lang w:val="uk-UA"/>
        </w:rPr>
        <w:t xml:space="preserve">жливим поясненням зниження поширеності куріння після 2005 </w:t>
      </w:r>
      <w:proofErr w:type="spellStart"/>
      <w:r w:rsidRPr="005A4775">
        <w:rPr>
          <w:lang w:val="uk-UA"/>
        </w:rPr>
        <w:t>р</w:t>
      </w:r>
      <w:r w:rsidRPr="005A4775">
        <w:rPr>
          <w:lang w:val="uk-UA"/>
        </w:rPr>
        <w:t>о</w:t>
      </w:r>
      <w:r w:rsidRPr="005A4775">
        <w:rPr>
          <w:lang w:val="uk-UA"/>
        </w:rPr>
        <w:t>ку”</w:t>
      </w:r>
      <w:proofErr w:type="spellEnd"/>
      <w:r w:rsidRPr="005A4775">
        <w:rPr>
          <w:lang w:val="uk-UA"/>
        </w:rPr>
        <w:t xml:space="preserve"> [</w:t>
      </w:r>
      <w:r>
        <w:rPr>
          <w:lang w:val="uk-UA"/>
        </w:rPr>
        <w:t>145</w:t>
      </w:r>
      <w:r w:rsidRPr="005A4775">
        <w:rPr>
          <w:lang w:val="uk-UA"/>
        </w:rPr>
        <w:t xml:space="preserve">]. 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5A4775">
        <w:rPr>
          <w:lang w:val="uk-UA"/>
        </w:rPr>
        <w:t>Серед молоді віком 15-16 років частка курців за даними дослідження 2007 р., становила 37 % серед підлітків чоловічої статі та 22 % серед підлітків жін</w:t>
      </w:r>
      <w:r w:rsidRPr="005A4775">
        <w:rPr>
          <w:lang w:val="uk-UA"/>
        </w:rPr>
        <w:t>о</w:t>
      </w:r>
      <w:r w:rsidRPr="005A4775">
        <w:rPr>
          <w:lang w:val="uk-UA"/>
        </w:rPr>
        <w:t xml:space="preserve">чої статі проти, відповідно, 49 % і 28 % у 2003 році. Протягом 2002-2006 </w:t>
      </w:r>
      <w:r w:rsidRPr="005A4775">
        <w:rPr>
          <w:lang w:val="uk-UA"/>
        </w:rPr>
        <w:lastRenderedPageBreak/>
        <w:t>рр. рівень поширеності тютюнопаління серед 11-12-річних лишався незмі</w:t>
      </w:r>
      <w:r w:rsidRPr="005A4775">
        <w:rPr>
          <w:lang w:val="uk-UA"/>
        </w:rPr>
        <w:t>н</w:t>
      </w:r>
      <w:r w:rsidRPr="005A4775">
        <w:rPr>
          <w:lang w:val="uk-UA"/>
        </w:rPr>
        <w:t>ним, пр</w:t>
      </w:r>
      <w:r w:rsidRPr="005A4775">
        <w:rPr>
          <w:lang w:val="uk-UA"/>
        </w:rPr>
        <w:t>о</w:t>
      </w:r>
      <w:r w:rsidRPr="005A4775">
        <w:rPr>
          <w:lang w:val="uk-UA"/>
        </w:rPr>
        <w:t>те знизився серед 13-16-річних підлітків, особливо чоловічої статі. Серед молоді віком 15-16 років частка курців зменшилася</w:t>
      </w:r>
      <w:r>
        <w:rPr>
          <w:lang w:val="uk-UA"/>
        </w:rPr>
        <w:t xml:space="preserve"> з 52 % до 42 % с</w:t>
      </w:r>
      <w:r>
        <w:rPr>
          <w:lang w:val="uk-UA"/>
        </w:rPr>
        <w:t>е</w:t>
      </w:r>
      <w:r>
        <w:rPr>
          <w:lang w:val="uk-UA"/>
        </w:rPr>
        <w:t>ред під</w:t>
      </w:r>
      <w:r w:rsidRPr="00E21F4C">
        <w:rPr>
          <w:lang w:val="uk-UA"/>
        </w:rPr>
        <w:t>лі</w:t>
      </w:r>
      <w:r w:rsidRPr="00E21F4C">
        <w:rPr>
          <w:lang w:val="uk-UA"/>
        </w:rPr>
        <w:t>т</w:t>
      </w:r>
      <w:r w:rsidRPr="00E21F4C">
        <w:rPr>
          <w:lang w:val="uk-UA"/>
        </w:rPr>
        <w:t>ків чоловічої статі та з 32</w:t>
      </w:r>
      <w:r>
        <w:rPr>
          <w:lang w:val="uk-UA"/>
        </w:rPr>
        <w:t xml:space="preserve"> </w:t>
      </w:r>
      <w:r w:rsidRPr="00E21F4C">
        <w:rPr>
          <w:lang w:val="uk-UA"/>
        </w:rPr>
        <w:t>% до 26</w:t>
      </w:r>
      <w:r>
        <w:rPr>
          <w:lang w:val="uk-UA"/>
        </w:rPr>
        <w:t xml:space="preserve"> </w:t>
      </w:r>
      <w:r w:rsidRPr="00E21F4C">
        <w:rPr>
          <w:lang w:val="uk-UA"/>
        </w:rPr>
        <w:t>% серед підлітків жіночої статі</w:t>
      </w:r>
      <w:r>
        <w:rPr>
          <w:lang w:val="uk-UA"/>
        </w:rPr>
        <w:t xml:space="preserve">. </w:t>
      </w:r>
    </w:p>
    <w:p w:rsidR="0033288A" w:rsidRPr="005A4775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С</w:t>
      </w:r>
      <w:r w:rsidRPr="00043EFF">
        <w:rPr>
          <w:lang w:val="uk-UA"/>
        </w:rPr>
        <w:t xml:space="preserve">ередня кількість </w:t>
      </w:r>
      <w:r>
        <w:rPr>
          <w:lang w:val="uk-UA"/>
        </w:rPr>
        <w:t>спожитих</w:t>
      </w:r>
      <w:r w:rsidRPr="00043EFF">
        <w:rPr>
          <w:lang w:val="uk-UA"/>
        </w:rPr>
        <w:t xml:space="preserve"> за</w:t>
      </w:r>
      <w:r>
        <w:rPr>
          <w:lang w:val="uk-UA"/>
        </w:rPr>
        <w:t xml:space="preserve"> </w:t>
      </w:r>
      <w:r w:rsidRPr="00043EFF">
        <w:rPr>
          <w:lang w:val="uk-UA"/>
        </w:rPr>
        <w:t>день сигарет трохи зросла між 2005 і 2010</w:t>
      </w:r>
      <w:r>
        <w:rPr>
          <w:lang w:val="uk-UA"/>
        </w:rPr>
        <w:t xml:space="preserve"> </w:t>
      </w:r>
      <w:r w:rsidRPr="00043EFF">
        <w:rPr>
          <w:lang w:val="uk-UA"/>
        </w:rPr>
        <w:t>роками. Спад спостеріга</w:t>
      </w:r>
      <w:r>
        <w:rPr>
          <w:lang w:val="uk-UA"/>
        </w:rPr>
        <w:t>вся</w:t>
      </w:r>
      <w:r w:rsidRPr="00043EFF">
        <w:rPr>
          <w:lang w:val="uk-UA"/>
        </w:rPr>
        <w:t xml:space="preserve"> у </w:t>
      </w:r>
      <w:r>
        <w:rPr>
          <w:lang w:val="uk-UA"/>
        </w:rPr>
        <w:t>групі</w:t>
      </w:r>
      <w:r w:rsidRPr="00043EFF">
        <w:rPr>
          <w:lang w:val="uk-UA"/>
        </w:rPr>
        <w:t xml:space="preserve"> тих,</w:t>
      </w:r>
      <w:r>
        <w:rPr>
          <w:lang w:val="uk-UA"/>
        </w:rPr>
        <w:t xml:space="preserve"> </w:t>
      </w:r>
      <w:r w:rsidRPr="00043EFF">
        <w:rPr>
          <w:lang w:val="uk-UA"/>
        </w:rPr>
        <w:t>хто викурює за день лише 1</w:t>
      </w:r>
      <w:r>
        <w:rPr>
          <w:lang w:val="uk-UA"/>
        </w:rPr>
        <w:t>-</w:t>
      </w:r>
      <w:r w:rsidRPr="00043EFF">
        <w:rPr>
          <w:lang w:val="uk-UA"/>
        </w:rPr>
        <w:t>5 сигарет: для</w:t>
      </w:r>
      <w:r>
        <w:rPr>
          <w:lang w:val="uk-UA"/>
        </w:rPr>
        <w:t xml:space="preserve"> </w:t>
      </w:r>
      <w:r w:rsidRPr="00043EFF">
        <w:rPr>
          <w:lang w:val="uk-UA"/>
        </w:rPr>
        <w:t>чоловіків</w:t>
      </w:r>
      <w:r>
        <w:rPr>
          <w:lang w:val="uk-UA"/>
        </w:rPr>
        <w:t xml:space="preserve"> – </w:t>
      </w:r>
      <w:r w:rsidRPr="00043EFF">
        <w:rPr>
          <w:lang w:val="uk-UA"/>
        </w:rPr>
        <w:t>від 8</w:t>
      </w:r>
      <w:r>
        <w:rPr>
          <w:lang w:val="uk-UA"/>
        </w:rPr>
        <w:t xml:space="preserve"> </w:t>
      </w:r>
      <w:r w:rsidRPr="00043EFF">
        <w:rPr>
          <w:lang w:val="uk-UA"/>
        </w:rPr>
        <w:t>% у 2005 р</w:t>
      </w:r>
      <w:r>
        <w:rPr>
          <w:lang w:val="uk-UA"/>
        </w:rPr>
        <w:t>.</w:t>
      </w:r>
      <w:r w:rsidRPr="00043EFF">
        <w:rPr>
          <w:lang w:val="uk-UA"/>
        </w:rPr>
        <w:t xml:space="preserve"> до 4</w:t>
      </w:r>
      <w:r>
        <w:rPr>
          <w:lang w:val="uk-UA"/>
        </w:rPr>
        <w:t xml:space="preserve"> </w:t>
      </w:r>
      <w:r w:rsidRPr="00043EFF">
        <w:rPr>
          <w:lang w:val="uk-UA"/>
        </w:rPr>
        <w:t>% у 2010</w:t>
      </w:r>
      <w:r>
        <w:rPr>
          <w:lang w:val="uk-UA"/>
        </w:rPr>
        <w:t xml:space="preserve"> </w:t>
      </w:r>
      <w:r w:rsidRPr="00043EFF">
        <w:rPr>
          <w:lang w:val="uk-UA"/>
        </w:rPr>
        <w:t>р</w:t>
      </w:r>
      <w:r>
        <w:rPr>
          <w:lang w:val="uk-UA"/>
        </w:rPr>
        <w:t xml:space="preserve">., </w:t>
      </w:r>
      <w:r w:rsidRPr="00043EFF">
        <w:rPr>
          <w:lang w:val="uk-UA"/>
        </w:rPr>
        <w:t>для жінок</w:t>
      </w:r>
      <w:r>
        <w:rPr>
          <w:lang w:val="uk-UA"/>
        </w:rPr>
        <w:t xml:space="preserve"> – </w:t>
      </w:r>
      <w:r w:rsidRPr="00043EFF">
        <w:rPr>
          <w:lang w:val="uk-UA"/>
        </w:rPr>
        <w:t>від 27</w:t>
      </w:r>
      <w:r>
        <w:rPr>
          <w:lang w:val="uk-UA"/>
        </w:rPr>
        <w:t xml:space="preserve"> </w:t>
      </w:r>
      <w:r w:rsidRPr="00043EFF">
        <w:rPr>
          <w:lang w:val="uk-UA"/>
        </w:rPr>
        <w:t>% до 17</w:t>
      </w:r>
      <w:r>
        <w:rPr>
          <w:lang w:val="uk-UA"/>
        </w:rPr>
        <w:t xml:space="preserve"> %. В 2013 році ця частка для чоловіків склала 1 %, для жінок – 7 %. Ч</w:t>
      </w:r>
      <w:r w:rsidRPr="00043EFF">
        <w:rPr>
          <w:lang w:val="uk-UA"/>
        </w:rPr>
        <w:t>астк</w:t>
      </w:r>
      <w:r>
        <w:rPr>
          <w:lang w:val="uk-UA"/>
        </w:rPr>
        <w:t>а чоловіків, які викурюють біль</w:t>
      </w:r>
      <w:r w:rsidRPr="00043EFF">
        <w:rPr>
          <w:lang w:val="uk-UA"/>
        </w:rPr>
        <w:t>ше 11 сигарет на день, зросла від 67</w:t>
      </w:r>
      <w:r>
        <w:rPr>
          <w:lang w:val="uk-UA"/>
        </w:rPr>
        <w:t xml:space="preserve"> </w:t>
      </w:r>
      <w:r w:rsidRPr="00043EFF">
        <w:rPr>
          <w:lang w:val="uk-UA"/>
        </w:rPr>
        <w:t>% у</w:t>
      </w:r>
      <w:r>
        <w:rPr>
          <w:lang w:val="uk-UA"/>
        </w:rPr>
        <w:t xml:space="preserve"> </w:t>
      </w:r>
      <w:r w:rsidRPr="00043EFF">
        <w:rPr>
          <w:lang w:val="uk-UA"/>
        </w:rPr>
        <w:t>2005 р</w:t>
      </w:r>
      <w:r>
        <w:rPr>
          <w:lang w:val="uk-UA"/>
        </w:rPr>
        <w:t>.</w:t>
      </w:r>
      <w:r w:rsidRPr="00043EFF">
        <w:rPr>
          <w:lang w:val="uk-UA"/>
        </w:rPr>
        <w:t xml:space="preserve"> до 74</w:t>
      </w:r>
      <w:r>
        <w:rPr>
          <w:lang w:val="uk-UA"/>
        </w:rPr>
        <w:t xml:space="preserve"> </w:t>
      </w:r>
      <w:r w:rsidRPr="00043EFF">
        <w:rPr>
          <w:lang w:val="uk-UA"/>
        </w:rPr>
        <w:t>% у 2010 р</w:t>
      </w:r>
      <w:r>
        <w:rPr>
          <w:lang w:val="uk-UA"/>
        </w:rPr>
        <w:t xml:space="preserve">.; для </w:t>
      </w:r>
      <w:r w:rsidRPr="00043EFF">
        <w:rPr>
          <w:lang w:val="uk-UA"/>
        </w:rPr>
        <w:t>жінок</w:t>
      </w:r>
      <w:r>
        <w:rPr>
          <w:lang w:val="uk-UA"/>
        </w:rPr>
        <w:t xml:space="preserve"> </w:t>
      </w:r>
      <w:r w:rsidRPr="00043EFF">
        <w:rPr>
          <w:lang w:val="uk-UA"/>
        </w:rPr>
        <w:t xml:space="preserve">ця частка </w:t>
      </w:r>
      <w:r>
        <w:rPr>
          <w:lang w:val="uk-UA"/>
        </w:rPr>
        <w:t>не змінилася</w:t>
      </w:r>
      <w:r w:rsidRPr="00043EFF">
        <w:rPr>
          <w:lang w:val="uk-UA"/>
        </w:rPr>
        <w:t xml:space="preserve"> </w:t>
      </w:r>
      <w:r>
        <w:rPr>
          <w:lang w:val="uk-UA"/>
        </w:rPr>
        <w:t>–</w:t>
      </w:r>
      <w:r w:rsidRPr="00043EFF">
        <w:rPr>
          <w:lang w:val="uk-UA"/>
        </w:rPr>
        <w:t xml:space="preserve"> 36</w:t>
      </w:r>
      <w:r>
        <w:rPr>
          <w:lang w:val="uk-UA"/>
        </w:rPr>
        <w:t xml:space="preserve"> </w:t>
      </w:r>
      <w:r w:rsidRPr="00043EFF">
        <w:rPr>
          <w:lang w:val="uk-UA"/>
        </w:rPr>
        <w:t>% у</w:t>
      </w:r>
      <w:r>
        <w:rPr>
          <w:lang w:val="uk-UA"/>
        </w:rPr>
        <w:t xml:space="preserve"> </w:t>
      </w:r>
      <w:r w:rsidRPr="00043EFF">
        <w:rPr>
          <w:lang w:val="uk-UA"/>
        </w:rPr>
        <w:t>2005</w:t>
      </w:r>
      <w:r>
        <w:rPr>
          <w:lang w:val="uk-UA"/>
        </w:rPr>
        <w:t>-</w:t>
      </w:r>
      <w:r w:rsidRPr="00043EFF">
        <w:rPr>
          <w:lang w:val="uk-UA"/>
        </w:rPr>
        <w:t>2010 р</w:t>
      </w:r>
      <w:r>
        <w:rPr>
          <w:lang w:val="uk-UA"/>
        </w:rPr>
        <w:t>р.</w:t>
      </w:r>
      <w:r w:rsidRPr="00043EFF">
        <w:rPr>
          <w:lang w:val="uk-UA"/>
        </w:rPr>
        <w:t xml:space="preserve"> </w:t>
      </w:r>
      <w:r>
        <w:rPr>
          <w:lang w:val="uk-UA"/>
        </w:rPr>
        <w:t xml:space="preserve">В 2013 році ця частка для чоловіків склала 63 %, для жінок – 30 %. </w:t>
      </w:r>
      <w:r w:rsidRPr="00043EFF">
        <w:rPr>
          <w:lang w:val="uk-UA"/>
        </w:rPr>
        <w:t>Отже, скорочення рівн</w:t>
      </w:r>
      <w:r>
        <w:rPr>
          <w:lang w:val="uk-UA"/>
        </w:rPr>
        <w:t>я тютюнопаління могло відбутися за ра</w:t>
      </w:r>
      <w:r w:rsidRPr="00043EFF">
        <w:rPr>
          <w:lang w:val="uk-UA"/>
        </w:rPr>
        <w:t xml:space="preserve">хунок </w:t>
      </w:r>
      <w:r w:rsidRPr="005A4775">
        <w:rPr>
          <w:lang w:val="uk-UA"/>
        </w:rPr>
        <w:t>прип</w:t>
      </w:r>
      <w:r w:rsidRPr="005A4775">
        <w:rPr>
          <w:lang w:val="uk-UA"/>
        </w:rPr>
        <w:t>и</w:t>
      </w:r>
      <w:r w:rsidRPr="005A4775">
        <w:rPr>
          <w:lang w:val="uk-UA"/>
        </w:rPr>
        <w:t>нення куріння серед курців, які викурювали за день менше 11 сигарет, найб</w:t>
      </w:r>
      <w:r w:rsidRPr="005A4775">
        <w:rPr>
          <w:lang w:val="uk-UA"/>
        </w:rPr>
        <w:t>і</w:t>
      </w:r>
      <w:r w:rsidRPr="005A4775">
        <w:rPr>
          <w:lang w:val="uk-UA"/>
        </w:rPr>
        <w:t>льше серед цільової групи жінок</w:t>
      </w:r>
      <w:r>
        <w:rPr>
          <w:lang w:val="uk-UA"/>
        </w:rPr>
        <w:t xml:space="preserve"> [147]</w:t>
      </w:r>
      <w:r w:rsidRPr="005A4775">
        <w:rPr>
          <w:lang w:val="uk-UA"/>
        </w:rPr>
        <w:t>.</w:t>
      </w:r>
      <w:r>
        <w:rPr>
          <w:lang w:val="uk-UA"/>
        </w:rPr>
        <w:t xml:space="preserve"> 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5A4775">
        <w:rPr>
          <w:lang w:val="uk-UA"/>
        </w:rPr>
        <w:t>В 2000 році 53,7 % щоденних курців віком 18-34 років почали курити щ</w:t>
      </w:r>
      <w:r w:rsidRPr="005A4775">
        <w:rPr>
          <w:lang w:val="uk-UA"/>
        </w:rPr>
        <w:t>о</w:t>
      </w:r>
      <w:r w:rsidRPr="005A4775">
        <w:rPr>
          <w:lang w:val="uk-UA"/>
        </w:rPr>
        <w:t>дня у віці до 18 років (56,9 % чоловіків і 45,6 % жінок); в 2005 році – 44,0 % опитаних (47,7 % чоловіків і 36,9 % жінок). В 2010 році середній вік поч</w:t>
      </w:r>
      <w:r w:rsidRPr="005A4775">
        <w:rPr>
          <w:lang w:val="uk-UA"/>
        </w:rPr>
        <w:t>а</w:t>
      </w:r>
      <w:r w:rsidRPr="005A4775">
        <w:rPr>
          <w:lang w:val="uk-UA"/>
        </w:rPr>
        <w:t>тку щоденного куріння для чоловіків становив 16,8 років, для жінок – 18,2 років, в 2005 р. для чоловіків – 17,2 років, для жінок – 18,6 років. Отже, з 2005 по 2010 рік вік початку куріння зменш</w:t>
      </w:r>
      <w:r w:rsidRPr="005A4775">
        <w:rPr>
          <w:lang w:val="uk-UA"/>
        </w:rPr>
        <w:t>и</w:t>
      </w:r>
      <w:r w:rsidRPr="005A4775">
        <w:rPr>
          <w:lang w:val="uk-UA"/>
        </w:rPr>
        <w:t>вся</w:t>
      </w:r>
      <w:r w:rsidRPr="00203E32">
        <w:rPr>
          <w:lang w:val="uk-UA"/>
        </w:rPr>
        <w:t>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У</w:t>
      </w:r>
      <w:r w:rsidRPr="00F90BBC">
        <w:rPr>
          <w:lang w:val="uk-UA"/>
        </w:rPr>
        <w:t xml:space="preserve"> січні-квітні 2013 р. виробництво сигарет </w:t>
      </w:r>
      <w:r>
        <w:rPr>
          <w:lang w:val="uk-UA"/>
        </w:rPr>
        <w:t>становило</w:t>
      </w:r>
      <w:r w:rsidRPr="00F90BBC">
        <w:rPr>
          <w:lang w:val="uk-UA"/>
        </w:rPr>
        <w:t xml:space="preserve"> 91,2</w:t>
      </w:r>
      <w:r>
        <w:rPr>
          <w:lang w:val="uk-UA"/>
        </w:rPr>
        <w:t xml:space="preserve"> </w:t>
      </w:r>
      <w:r w:rsidRPr="00F90BBC">
        <w:rPr>
          <w:lang w:val="uk-UA"/>
        </w:rPr>
        <w:t>% від січня-квітня 2012 р.</w:t>
      </w:r>
      <w:r>
        <w:rPr>
          <w:lang w:val="uk-UA"/>
        </w:rPr>
        <w:t xml:space="preserve"> (</w:t>
      </w:r>
      <w:r w:rsidRPr="00F90BBC">
        <w:rPr>
          <w:lang w:val="uk-UA"/>
        </w:rPr>
        <w:t>на 8,8</w:t>
      </w:r>
      <w:r>
        <w:rPr>
          <w:lang w:val="uk-UA"/>
        </w:rPr>
        <w:t xml:space="preserve"> </w:t>
      </w:r>
      <w:r w:rsidRPr="00F90BBC">
        <w:rPr>
          <w:lang w:val="uk-UA"/>
        </w:rPr>
        <w:t>% менше</w:t>
      </w:r>
      <w:r>
        <w:rPr>
          <w:lang w:val="uk-UA"/>
        </w:rPr>
        <w:t>), р</w:t>
      </w:r>
      <w:r w:rsidRPr="00F90BBC">
        <w:rPr>
          <w:lang w:val="uk-UA"/>
        </w:rPr>
        <w:t>еалізація сигарет у період грудень 2012 р. – квітень 2013 р. зменшилася на 2,5 мільярди сигарет, або на 10</w:t>
      </w:r>
      <w:r>
        <w:rPr>
          <w:lang w:val="uk-UA"/>
        </w:rPr>
        <w:t xml:space="preserve"> </w:t>
      </w:r>
      <w:r w:rsidRPr="00F90BBC">
        <w:rPr>
          <w:lang w:val="uk-UA"/>
        </w:rPr>
        <w:t>% від аналог</w:t>
      </w:r>
      <w:r w:rsidRPr="00F90BBC">
        <w:rPr>
          <w:lang w:val="uk-UA"/>
        </w:rPr>
        <w:t>і</w:t>
      </w:r>
      <w:r w:rsidRPr="00F90BBC">
        <w:rPr>
          <w:lang w:val="uk-UA"/>
        </w:rPr>
        <w:t>чн</w:t>
      </w:r>
      <w:r w:rsidRPr="00F90BBC">
        <w:rPr>
          <w:lang w:val="uk-UA"/>
        </w:rPr>
        <w:t>о</w:t>
      </w:r>
      <w:r w:rsidRPr="00F90BBC">
        <w:rPr>
          <w:lang w:val="uk-UA"/>
        </w:rPr>
        <w:t xml:space="preserve">го періоду минулого року. Про зменшення рівня споживання свідчать і звіти </w:t>
      </w:r>
      <w:r>
        <w:rPr>
          <w:lang w:val="uk-UA"/>
        </w:rPr>
        <w:t>виробників</w:t>
      </w:r>
      <w:r w:rsidRPr="00F90BBC">
        <w:rPr>
          <w:lang w:val="uk-UA"/>
        </w:rPr>
        <w:t xml:space="preserve"> тютюнових</w:t>
      </w:r>
      <w:r>
        <w:rPr>
          <w:lang w:val="uk-UA"/>
        </w:rPr>
        <w:t xml:space="preserve"> виробів: </w:t>
      </w:r>
      <w:r w:rsidRPr="00F90BBC">
        <w:rPr>
          <w:lang w:val="uk-UA"/>
        </w:rPr>
        <w:t>за даними першого квартального звіту за 2013 р. “</w:t>
      </w:r>
      <w:proofErr w:type="spellStart"/>
      <w:r w:rsidRPr="00F90BBC">
        <w:rPr>
          <w:lang w:val="uk-UA"/>
        </w:rPr>
        <w:t>Phillip</w:t>
      </w:r>
      <w:proofErr w:type="spellEnd"/>
      <w:r w:rsidRPr="00F90BBC">
        <w:rPr>
          <w:lang w:val="uk-UA"/>
        </w:rPr>
        <w:t xml:space="preserve"> </w:t>
      </w:r>
      <w:proofErr w:type="spellStart"/>
      <w:r w:rsidRPr="00F90BBC">
        <w:rPr>
          <w:lang w:val="uk-UA"/>
        </w:rPr>
        <w:t>Morris</w:t>
      </w:r>
      <w:proofErr w:type="spellEnd"/>
      <w:r w:rsidRPr="00F90BBC">
        <w:rPr>
          <w:lang w:val="uk-UA"/>
        </w:rPr>
        <w:t xml:space="preserve"> </w:t>
      </w:r>
      <w:proofErr w:type="spellStart"/>
      <w:r w:rsidRPr="00F90BBC">
        <w:rPr>
          <w:lang w:val="uk-UA"/>
        </w:rPr>
        <w:t>International”</w:t>
      </w:r>
      <w:proofErr w:type="spellEnd"/>
      <w:r w:rsidRPr="00F90BBC">
        <w:rPr>
          <w:lang w:val="uk-UA"/>
        </w:rPr>
        <w:t xml:space="preserve">, ринок сигарет цього </w:t>
      </w:r>
      <w:r>
        <w:rPr>
          <w:lang w:val="uk-UA"/>
        </w:rPr>
        <w:t>підприємства</w:t>
      </w:r>
      <w:r w:rsidRPr="00F90BBC">
        <w:rPr>
          <w:lang w:val="uk-UA"/>
        </w:rPr>
        <w:t xml:space="preserve"> </w:t>
      </w:r>
      <w:r>
        <w:rPr>
          <w:lang w:val="uk-UA"/>
        </w:rPr>
        <w:t xml:space="preserve">знизився </w:t>
      </w:r>
      <w:r w:rsidRPr="00F90BBC">
        <w:rPr>
          <w:lang w:val="uk-UA"/>
        </w:rPr>
        <w:t>на 11,6</w:t>
      </w:r>
      <w:r>
        <w:rPr>
          <w:lang w:val="uk-UA"/>
        </w:rPr>
        <w:t xml:space="preserve"> </w:t>
      </w:r>
      <w:r w:rsidRPr="00F90BBC">
        <w:rPr>
          <w:lang w:val="uk-UA"/>
        </w:rPr>
        <w:t>% порівнян</w:t>
      </w:r>
      <w:r>
        <w:rPr>
          <w:lang w:val="uk-UA"/>
        </w:rPr>
        <w:t xml:space="preserve">о </w:t>
      </w:r>
      <w:r w:rsidRPr="00F90BBC">
        <w:rPr>
          <w:lang w:val="uk-UA"/>
        </w:rPr>
        <w:t xml:space="preserve">з 1-м кварталом 2012 р. 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В жовтні 2013 р. результати проведення Державною службою стати</w:t>
      </w:r>
      <w:r>
        <w:rPr>
          <w:lang w:val="uk-UA"/>
        </w:rPr>
        <w:t>с</w:t>
      </w:r>
      <w:r>
        <w:rPr>
          <w:lang w:val="uk-UA"/>
        </w:rPr>
        <w:t>тики України щорічного опитування домогосподарств продемонстрували з</w:t>
      </w:r>
      <w:r>
        <w:rPr>
          <w:lang w:val="uk-UA"/>
        </w:rPr>
        <w:t>а</w:t>
      </w:r>
      <w:r>
        <w:rPr>
          <w:lang w:val="uk-UA"/>
        </w:rPr>
        <w:t>гальне зниження тютюнопаління в країні (табл. 2.18) [132].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lastRenderedPageBreak/>
        <w:t>Зменшення рівня споживання тютюнових виробів спостерігалося в Східному, Донецькому, Подільському та Карпатському регіонах, в інших р</w:t>
      </w:r>
      <w:r>
        <w:rPr>
          <w:lang w:val="uk-UA"/>
        </w:rPr>
        <w:t>е</w:t>
      </w:r>
      <w:r>
        <w:rPr>
          <w:lang w:val="uk-UA"/>
        </w:rPr>
        <w:t>гіонах України поширеність тютюнопаління в 2013 р. трохи зросла, проте ця поширеність була меншою за 2011 р. Загальна чисельність споживачів тют</w:t>
      </w:r>
      <w:r>
        <w:rPr>
          <w:lang w:val="uk-UA"/>
        </w:rPr>
        <w:t>ю</w:t>
      </w:r>
      <w:r>
        <w:rPr>
          <w:lang w:val="uk-UA"/>
        </w:rPr>
        <w:t>нових виробів в країні за п’ять років знизилася на 20 %. Це скорочення п</w:t>
      </w:r>
      <w:r>
        <w:rPr>
          <w:lang w:val="uk-UA"/>
        </w:rPr>
        <w:t>о</w:t>
      </w:r>
      <w:r>
        <w:rPr>
          <w:lang w:val="uk-UA"/>
        </w:rPr>
        <w:t>сприяло зниженню в 2013 р. відповідно 2012 р. рівня хвороб, викликаних споживанням тютюну: хронічних серцевих захворювань – на 9 %, хвороб д</w:t>
      </w:r>
      <w:r>
        <w:rPr>
          <w:lang w:val="uk-UA"/>
        </w:rPr>
        <w:t>и</w:t>
      </w:r>
      <w:r>
        <w:rPr>
          <w:lang w:val="uk-UA"/>
        </w:rPr>
        <w:t>хання та новоутворень. За свідченням експертів – один з найвпливовіших з</w:t>
      </w:r>
      <w:r>
        <w:rPr>
          <w:lang w:val="uk-UA"/>
        </w:rPr>
        <w:t>а</w:t>
      </w:r>
      <w:r>
        <w:rPr>
          <w:lang w:val="uk-UA"/>
        </w:rPr>
        <w:t>ходів протидіючого маркетингу, який сприяв зменшенню захворювань, – зв</w:t>
      </w:r>
      <w:r>
        <w:rPr>
          <w:lang w:val="uk-UA"/>
        </w:rPr>
        <w:t>і</w:t>
      </w:r>
      <w:r>
        <w:rPr>
          <w:lang w:val="uk-UA"/>
        </w:rPr>
        <w:t>льнення заходів гр</w:t>
      </w:r>
      <w:r>
        <w:rPr>
          <w:lang w:val="uk-UA"/>
        </w:rPr>
        <w:t>о</w:t>
      </w:r>
      <w:r>
        <w:rPr>
          <w:lang w:val="uk-UA"/>
        </w:rPr>
        <w:t>мадського харчування та інших закладів від тютюнового диму: серед міських жителів спостерігалося більше скорочення хвороб (12 %) відносно сільського населення (3 %) [213].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</w:p>
    <w:p w:rsidR="0033288A" w:rsidRPr="00EA480A" w:rsidRDefault="0033288A" w:rsidP="0033288A">
      <w:pPr>
        <w:spacing w:line="360" w:lineRule="auto"/>
        <w:ind w:firstLine="709"/>
        <w:jc w:val="right"/>
        <w:rPr>
          <w:i/>
          <w:lang w:val="uk-UA"/>
        </w:rPr>
      </w:pPr>
      <w:r w:rsidRPr="00EA480A">
        <w:rPr>
          <w:i/>
          <w:lang w:val="uk-UA"/>
        </w:rPr>
        <w:t>Таблиця</w:t>
      </w:r>
      <w:r>
        <w:rPr>
          <w:i/>
          <w:lang w:val="uk-UA"/>
        </w:rPr>
        <w:t xml:space="preserve"> 2.18</w:t>
      </w:r>
    </w:p>
    <w:p w:rsidR="0033288A" w:rsidRPr="00EA480A" w:rsidRDefault="0033288A" w:rsidP="0033288A">
      <w:pPr>
        <w:spacing w:line="360" w:lineRule="auto"/>
        <w:ind w:firstLine="0"/>
        <w:jc w:val="center"/>
        <w:rPr>
          <w:b/>
          <w:lang w:val="uk-UA"/>
        </w:rPr>
      </w:pPr>
      <w:r w:rsidRPr="00EA480A">
        <w:rPr>
          <w:b/>
          <w:lang w:val="uk-UA"/>
        </w:rPr>
        <w:t>Поширеність тютюнопаління в Україні та регіонах у 2008-2013 рр.</w:t>
      </w:r>
      <w:r>
        <w:rPr>
          <w:b/>
          <w:lang w:val="uk-UA"/>
        </w:rPr>
        <w:t>, 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19"/>
        <w:gridCol w:w="936"/>
        <w:gridCol w:w="723"/>
        <w:gridCol w:w="723"/>
        <w:gridCol w:w="723"/>
        <w:gridCol w:w="723"/>
        <w:gridCol w:w="723"/>
      </w:tblGrid>
      <w:tr w:rsidR="0033288A" w:rsidRPr="000720B0" w:rsidTr="00CE09A2">
        <w:tc>
          <w:tcPr>
            <w:tcW w:w="5019" w:type="dxa"/>
            <w:vMerge w:val="restart"/>
            <w:vAlign w:val="center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4551" w:type="dxa"/>
            <w:gridSpan w:val="6"/>
            <w:vAlign w:val="center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Роки</w:t>
            </w:r>
          </w:p>
        </w:tc>
      </w:tr>
      <w:tr w:rsidR="0033288A" w:rsidRPr="000720B0" w:rsidTr="00CE09A2">
        <w:tc>
          <w:tcPr>
            <w:tcW w:w="5019" w:type="dxa"/>
            <w:vMerge/>
            <w:vAlign w:val="center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vAlign w:val="center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723" w:type="dxa"/>
            <w:vAlign w:val="center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723" w:type="dxa"/>
            <w:vAlign w:val="center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2010</w:t>
            </w:r>
          </w:p>
        </w:tc>
        <w:tc>
          <w:tcPr>
            <w:tcW w:w="723" w:type="dxa"/>
            <w:vAlign w:val="center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2011</w:t>
            </w:r>
          </w:p>
        </w:tc>
        <w:tc>
          <w:tcPr>
            <w:tcW w:w="723" w:type="dxa"/>
            <w:vAlign w:val="center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723" w:type="dxa"/>
            <w:vAlign w:val="center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2013</w:t>
            </w:r>
          </w:p>
        </w:tc>
      </w:tr>
      <w:tr w:rsidR="0033288A" w:rsidRPr="000720B0" w:rsidTr="00CE09A2">
        <w:tc>
          <w:tcPr>
            <w:tcW w:w="5019" w:type="dxa"/>
          </w:tcPr>
          <w:p w:rsidR="0033288A" w:rsidRPr="000720B0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 xml:space="preserve">Серед населення від 12 років </w:t>
            </w:r>
            <w:r>
              <w:rPr>
                <w:sz w:val="24"/>
                <w:szCs w:val="24"/>
                <w:lang w:val="uk-UA"/>
              </w:rPr>
              <w:t>і</w:t>
            </w:r>
            <w:r w:rsidRPr="000720B0">
              <w:rPr>
                <w:sz w:val="24"/>
                <w:szCs w:val="24"/>
                <w:lang w:val="uk-UA"/>
              </w:rPr>
              <w:t xml:space="preserve"> ста</w:t>
            </w:r>
            <w:r w:rsidRPr="000720B0">
              <w:rPr>
                <w:sz w:val="24"/>
                <w:szCs w:val="24"/>
                <w:lang w:val="uk-UA"/>
              </w:rPr>
              <w:t>р</w:t>
            </w:r>
            <w:r w:rsidRPr="000720B0">
              <w:rPr>
                <w:sz w:val="24"/>
                <w:szCs w:val="24"/>
                <w:lang w:val="uk-UA"/>
              </w:rPr>
              <w:t>ш</w:t>
            </w:r>
            <w:r>
              <w:rPr>
                <w:sz w:val="24"/>
                <w:szCs w:val="24"/>
                <w:lang w:val="uk-UA"/>
              </w:rPr>
              <w:t>их</w:t>
            </w:r>
          </w:p>
        </w:tc>
        <w:tc>
          <w:tcPr>
            <w:tcW w:w="936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25,6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23,5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22,4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22,3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21,8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21,3</w:t>
            </w:r>
          </w:p>
        </w:tc>
      </w:tr>
      <w:tr w:rsidR="0033288A" w:rsidRPr="000720B0" w:rsidTr="00CE09A2">
        <w:tc>
          <w:tcPr>
            <w:tcW w:w="5019" w:type="dxa"/>
          </w:tcPr>
          <w:p w:rsidR="0033288A" w:rsidRPr="000720B0" w:rsidRDefault="0033288A" w:rsidP="00CE09A2">
            <w:pPr>
              <w:ind w:left="113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0720B0">
              <w:rPr>
                <w:sz w:val="24"/>
                <w:szCs w:val="24"/>
                <w:lang w:val="uk-UA"/>
              </w:rPr>
              <w:t>в тому чи</w:t>
            </w:r>
            <w:r w:rsidRPr="000720B0">
              <w:rPr>
                <w:sz w:val="24"/>
                <w:szCs w:val="24"/>
                <w:lang w:val="uk-UA"/>
              </w:rPr>
              <w:t>с</w:t>
            </w:r>
            <w:r w:rsidRPr="000720B0">
              <w:rPr>
                <w:sz w:val="24"/>
                <w:szCs w:val="24"/>
                <w:lang w:val="uk-UA"/>
              </w:rPr>
              <w:t>лі</w:t>
            </w:r>
            <w:r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936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3288A" w:rsidRPr="000720B0" w:rsidTr="00CE09A2">
        <w:tc>
          <w:tcPr>
            <w:tcW w:w="5019" w:type="dxa"/>
          </w:tcPr>
          <w:p w:rsidR="0033288A" w:rsidRPr="000720B0" w:rsidRDefault="0033288A" w:rsidP="00CE09A2">
            <w:pPr>
              <w:ind w:left="113" w:firstLine="0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 xml:space="preserve">Східний регіон </w:t>
            </w:r>
          </w:p>
          <w:p w:rsidR="0033288A" w:rsidRPr="000720B0" w:rsidRDefault="0033288A" w:rsidP="00CE09A2">
            <w:pPr>
              <w:ind w:left="113" w:firstLine="0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(Харківська, Полтавська, Су</w:t>
            </w:r>
            <w:r w:rsidRPr="000720B0">
              <w:rPr>
                <w:sz w:val="24"/>
                <w:szCs w:val="24"/>
                <w:lang w:val="uk-UA"/>
              </w:rPr>
              <w:t>м</w:t>
            </w:r>
            <w:r w:rsidRPr="000720B0">
              <w:rPr>
                <w:sz w:val="24"/>
                <w:szCs w:val="24"/>
                <w:lang w:val="uk-UA"/>
              </w:rPr>
              <w:t>ська області)</w:t>
            </w:r>
          </w:p>
        </w:tc>
        <w:tc>
          <w:tcPr>
            <w:tcW w:w="936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26,6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24,3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23,3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24,3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23,8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21,5</w:t>
            </w:r>
          </w:p>
        </w:tc>
      </w:tr>
      <w:tr w:rsidR="0033288A" w:rsidRPr="000720B0" w:rsidTr="00CE09A2">
        <w:tc>
          <w:tcPr>
            <w:tcW w:w="5019" w:type="dxa"/>
          </w:tcPr>
          <w:p w:rsidR="0033288A" w:rsidRPr="000720B0" w:rsidRDefault="0033288A" w:rsidP="00CE09A2">
            <w:pPr>
              <w:ind w:left="113" w:firstLine="0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 xml:space="preserve">Донецький регіон </w:t>
            </w:r>
          </w:p>
          <w:p w:rsidR="0033288A" w:rsidRPr="000720B0" w:rsidRDefault="0033288A" w:rsidP="00CE09A2">
            <w:pPr>
              <w:ind w:left="113" w:firstLine="0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(Донецька, Луганська обл</w:t>
            </w:r>
            <w:r w:rsidRPr="000720B0">
              <w:rPr>
                <w:sz w:val="24"/>
                <w:szCs w:val="24"/>
                <w:lang w:val="uk-UA"/>
              </w:rPr>
              <w:t>а</w:t>
            </w:r>
            <w:r w:rsidRPr="000720B0">
              <w:rPr>
                <w:sz w:val="24"/>
                <w:szCs w:val="24"/>
                <w:lang w:val="uk-UA"/>
              </w:rPr>
              <w:t>сті)</w:t>
            </w:r>
          </w:p>
        </w:tc>
        <w:tc>
          <w:tcPr>
            <w:tcW w:w="936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29,2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27,5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28,1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25,9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26,0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24,5</w:t>
            </w:r>
          </w:p>
        </w:tc>
      </w:tr>
      <w:tr w:rsidR="0033288A" w:rsidRPr="000720B0" w:rsidTr="00CE09A2">
        <w:tc>
          <w:tcPr>
            <w:tcW w:w="5019" w:type="dxa"/>
          </w:tcPr>
          <w:p w:rsidR="0033288A" w:rsidRPr="000720B0" w:rsidRDefault="0033288A" w:rsidP="00CE09A2">
            <w:pPr>
              <w:ind w:left="113" w:firstLine="0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Придніпровський регіон (Дніпропетровська, Запорізька, Кіровоградс</w:t>
            </w:r>
            <w:r w:rsidRPr="000720B0">
              <w:rPr>
                <w:sz w:val="24"/>
                <w:szCs w:val="24"/>
                <w:lang w:val="uk-UA"/>
              </w:rPr>
              <w:t>ь</w:t>
            </w:r>
            <w:r w:rsidRPr="000720B0">
              <w:rPr>
                <w:sz w:val="24"/>
                <w:szCs w:val="24"/>
                <w:lang w:val="uk-UA"/>
              </w:rPr>
              <w:t>ка області)</w:t>
            </w:r>
          </w:p>
        </w:tc>
        <w:tc>
          <w:tcPr>
            <w:tcW w:w="936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30,6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26,1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27,1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25,5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23,8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24,0</w:t>
            </w:r>
          </w:p>
        </w:tc>
      </w:tr>
      <w:tr w:rsidR="0033288A" w:rsidRPr="000720B0" w:rsidTr="00CE09A2">
        <w:tc>
          <w:tcPr>
            <w:tcW w:w="5019" w:type="dxa"/>
          </w:tcPr>
          <w:p w:rsidR="0033288A" w:rsidRPr="000720B0" w:rsidRDefault="0033288A" w:rsidP="00CE09A2">
            <w:pPr>
              <w:ind w:left="113" w:firstLine="0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Причорноморський регіон (АР Крим, Мик</w:t>
            </w:r>
            <w:r w:rsidRPr="000720B0">
              <w:rPr>
                <w:sz w:val="24"/>
                <w:szCs w:val="24"/>
                <w:lang w:val="uk-UA"/>
              </w:rPr>
              <w:t>о</w:t>
            </w:r>
            <w:r w:rsidRPr="000720B0">
              <w:rPr>
                <w:sz w:val="24"/>
                <w:szCs w:val="24"/>
                <w:lang w:val="uk-UA"/>
              </w:rPr>
              <w:t>лаївська, Одеська, Херсонська області)</w:t>
            </w:r>
          </w:p>
        </w:tc>
        <w:tc>
          <w:tcPr>
            <w:tcW w:w="936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25,7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23,9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22,0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24,0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23,0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23,6</w:t>
            </w:r>
          </w:p>
        </w:tc>
      </w:tr>
      <w:tr w:rsidR="0033288A" w:rsidRPr="000720B0" w:rsidTr="00CE09A2">
        <w:tc>
          <w:tcPr>
            <w:tcW w:w="5019" w:type="dxa"/>
          </w:tcPr>
          <w:p w:rsidR="0033288A" w:rsidRPr="000720B0" w:rsidRDefault="0033288A" w:rsidP="00CE09A2">
            <w:pPr>
              <w:ind w:left="113" w:firstLine="0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Подільський регіон (Вінницька, Хмельни</w:t>
            </w:r>
            <w:r>
              <w:rPr>
                <w:sz w:val="24"/>
                <w:szCs w:val="24"/>
                <w:lang w:val="uk-UA"/>
              </w:rPr>
              <w:softHyphen/>
            </w:r>
            <w:r w:rsidRPr="000720B0">
              <w:rPr>
                <w:sz w:val="24"/>
                <w:szCs w:val="24"/>
                <w:lang w:val="uk-UA"/>
              </w:rPr>
              <w:t>цька, Тернопільська о</w:t>
            </w:r>
            <w:r w:rsidRPr="000720B0">
              <w:rPr>
                <w:sz w:val="24"/>
                <w:szCs w:val="24"/>
                <w:lang w:val="uk-UA"/>
              </w:rPr>
              <w:t>б</w:t>
            </w:r>
            <w:r w:rsidRPr="000720B0">
              <w:rPr>
                <w:sz w:val="24"/>
                <w:szCs w:val="24"/>
                <w:lang w:val="uk-UA"/>
              </w:rPr>
              <w:t>ласті)</w:t>
            </w:r>
          </w:p>
        </w:tc>
        <w:tc>
          <w:tcPr>
            <w:tcW w:w="936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20,8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18,2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18,4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16,5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18,2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15,4</w:t>
            </w:r>
          </w:p>
        </w:tc>
      </w:tr>
      <w:tr w:rsidR="0033288A" w:rsidRPr="000720B0" w:rsidTr="00CE09A2">
        <w:tc>
          <w:tcPr>
            <w:tcW w:w="5019" w:type="dxa"/>
          </w:tcPr>
          <w:p w:rsidR="0033288A" w:rsidRPr="000720B0" w:rsidRDefault="0033288A" w:rsidP="00CE09A2">
            <w:pPr>
              <w:ind w:left="113" w:firstLine="0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 xml:space="preserve">Центральний регіон </w:t>
            </w:r>
          </w:p>
          <w:p w:rsidR="0033288A" w:rsidRPr="000720B0" w:rsidRDefault="0033288A" w:rsidP="00CE09A2">
            <w:pPr>
              <w:ind w:left="113" w:firstLine="0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(Київська, Черкаська о</w:t>
            </w:r>
            <w:r w:rsidRPr="000720B0">
              <w:rPr>
                <w:sz w:val="24"/>
                <w:szCs w:val="24"/>
                <w:lang w:val="uk-UA"/>
              </w:rPr>
              <w:t>б</w:t>
            </w:r>
            <w:r w:rsidRPr="000720B0">
              <w:rPr>
                <w:sz w:val="24"/>
                <w:szCs w:val="24"/>
                <w:lang w:val="uk-UA"/>
              </w:rPr>
              <w:t>ласті)</w:t>
            </w:r>
          </w:p>
        </w:tc>
        <w:tc>
          <w:tcPr>
            <w:tcW w:w="936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23,6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22,9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21,2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21,1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19,8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20,6</w:t>
            </w:r>
          </w:p>
        </w:tc>
      </w:tr>
      <w:tr w:rsidR="0033288A" w:rsidRPr="000720B0" w:rsidTr="00CE09A2">
        <w:tc>
          <w:tcPr>
            <w:tcW w:w="5019" w:type="dxa"/>
          </w:tcPr>
          <w:p w:rsidR="0033288A" w:rsidRPr="000720B0" w:rsidRDefault="0033288A" w:rsidP="00CE09A2">
            <w:pPr>
              <w:ind w:left="113" w:firstLine="0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Карпатський рег</w:t>
            </w:r>
            <w:r w:rsidRPr="000720B0">
              <w:rPr>
                <w:sz w:val="24"/>
                <w:szCs w:val="24"/>
                <w:lang w:val="uk-UA"/>
              </w:rPr>
              <w:t>і</w:t>
            </w:r>
            <w:r w:rsidRPr="000720B0">
              <w:rPr>
                <w:sz w:val="24"/>
                <w:szCs w:val="24"/>
                <w:lang w:val="uk-UA"/>
              </w:rPr>
              <w:t>он (Закарпатська, Івано-Франківська, Львівська, Чернівецька області)</w:t>
            </w:r>
          </w:p>
        </w:tc>
        <w:tc>
          <w:tcPr>
            <w:tcW w:w="936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23,6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21,6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19,8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19,3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19,0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18,7</w:t>
            </w:r>
          </w:p>
        </w:tc>
      </w:tr>
      <w:tr w:rsidR="0033288A" w:rsidRPr="000720B0" w:rsidTr="00CE09A2">
        <w:tc>
          <w:tcPr>
            <w:tcW w:w="5019" w:type="dxa"/>
          </w:tcPr>
          <w:p w:rsidR="0033288A" w:rsidRPr="000720B0" w:rsidRDefault="0033288A" w:rsidP="00CE09A2">
            <w:pPr>
              <w:ind w:left="113" w:firstLine="0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Поліський регіон (Волинська, Рівненська, Житомирська, Чернігівська області)</w:t>
            </w:r>
          </w:p>
        </w:tc>
        <w:tc>
          <w:tcPr>
            <w:tcW w:w="936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21,8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20,4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16,2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18,7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18,3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18,6</w:t>
            </w:r>
          </w:p>
        </w:tc>
      </w:tr>
      <w:tr w:rsidR="0033288A" w:rsidRPr="000720B0" w:rsidTr="00CE09A2">
        <w:tc>
          <w:tcPr>
            <w:tcW w:w="5019" w:type="dxa"/>
          </w:tcPr>
          <w:p w:rsidR="0033288A" w:rsidRPr="000720B0" w:rsidRDefault="0033288A" w:rsidP="00CE09A2">
            <w:pPr>
              <w:ind w:firstLine="0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 xml:space="preserve">Загальна </w:t>
            </w:r>
            <w:r w:rsidRPr="005A4775">
              <w:rPr>
                <w:sz w:val="24"/>
                <w:szCs w:val="24"/>
                <w:lang w:val="uk-UA"/>
              </w:rPr>
              <w:t>кількість курців</w:t>
            </w:r>
            <w:r w:rsidRPr="000720B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720B0">
              <w:rPr>
                <w:sz w:val="24"/>
                <w:szCs w:val="24"/>
                <w:lang w:val="uk-UA"/>
              </w:rPr>
              <w:t>тис.осіб</w:t>
            </w:r>
            <w:proofErr w:type="spellEnd"/>
          </w:p>
        </w:tc>
        <w:tc>
          <w:tcPr>
            <w:tcW w:w="936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100069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9180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8706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8595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8355</w:t>
            </w:r>
          </w:p>
        </w:tc>
        <w:tc>
          <w:tcPr>
            <w:tcW w:w="723" w:type="dxa"/>
            <w:vAlign w:val="bottom"/>
          </w:tcPr>
          <w:p w:rsidR="0033288A" w:rsidRPr="000720B0" w:rsidRDefault="0033288A" w:rsidP="00CE09A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720B0">
              <w:rPr>
                <w:sz w:val="24"/>
                <w:szCs w:val="24"/>
                <w:lang w:val="uk-UA"/>
              </w:rPr>
              <w:t>8104</w:t>
            </w:r>
          </w:p>
        </w:tc>
      </w:tr>
    </w:tbl>
    <w:p w:rsidR="0033288A" w:rsidRDefault="0033288A" w:rsidP="0033288A">
      <w:pPr>
        <w:spacing w:line="360" w:lineRule="auto"/>
        <w:ind w:firstLine="0"/>
        <w:rPr>
          <w:lang w:val="uk-UA"/>
        </w:rPr>
      </w:pP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203E32">
        <w:rPr>
          <w:lang w:val="uk-UA"/>
        </w:rPr>
        <w:t>У 2005 і 2010 роках</w:t>
      </w:r>
      <w:r>
        <w:rPr>
          <w:lang w:val="uk-UA"/>
        </w:rPr>
        <w:t xml:space="preserve"> в</w:t>
      </w:r>
      <w:r w:rsidRPr="00203E32">
        <w:rPr>
          <w:lang w:val="uk-UA"/>
        </w:rPr>
        <w:t xml:space="preserve">ідсоток тих, хто відчував </w:t>
      </w:r>
      <w:r>
        <w:rPr>
          <w:lang w:val="uk-UA"/>
        </w:rPr>
        <w:t>вплив чужого тютюн</w:t>
      </w:r>
      <w:r>
        <w:rPr>
          <w:lang w:val="uk-UA"/>
        </w:rPr>
        <w:t>о</w:t>
      </w:r>
      <w:r w:rsidRPr="00203E32">
        <w:rPr>
          <w:lang w:val="uk-UA"/>
        </w:rPr>
        <w:t>вого диму кілька разів на тиж</w:t>
      </w:r>
      <w:r>
        <w:rPr>
          <w:lang w:val="uk-UA"/>
        </w:rPr>
        <w:t xml:space="preserve">день, був однаковим – </w:t>
      </w:r>
      <w:r w:rsidRPr="00203E32">
        <w:rPr>
          <w:lang w:val="uk-UA"/>
        </w:rPr>
        <w:t>відповідно 21</w:t>
      </w:r>
      <w:r>
        <w:rPr>
          <w:lang w:val="uk-UA"/>
        </w:rPr>
        <w:t xml:space="preserve"> </w:t>
      </w:r>
      <w:r w:rsidRPr="00203E32">
        <w:rPr>
          <w:lang w:val="uk-UA"/>
        </w:rPr>
        <w:t>% і 19</w:t>
      </w:r>
      <w:r>
        <w:rPr>
          <w:lang w:val="uk-UA"/>
        </w:rPr>
        <w:t xml:space="preserve"> %</w:t>
      </w:r>
      <w:r w:rsidRPr="00203E32">
        <w:rPr>
          <w:lang w:val="uk-UA"/>
        </w:rPr>
        <w:t xml:space="preserve">, </w:t>
      </w:r>
      <w:r w:rsidRPr="00203E32">
        <w:rPr>
          <w:lang w:val="uk-UA"/>
        </w:rPr>
        <w:lastRenderedPageBreak/>
        <w:t>частка тих, хто п</w:t>
      </w:r>
      <w:r>
        <w:rPr>
          <w:lang w:val="uk-UA"/>
        </w:rPr>
        <w:t>отерпав в</w:t>
      </w:r>
      <w:r w:rsidRPr="00203E32">
        <w:rPr>
          <w:lang w:val="uk-UA"/>
        </w:rPr>
        <w:t xml:space="preserve">ід </w:t>
      </w:r>
      <w:r w:rsidRPr="005A4775">
        <w:rPr>
          <w:lang w:val="uk-UA"/>
        </w:rPr>
        <w:t>пасивного куріння майже щодня, скоротил</w:t>
      </w:r>
      <w:r w:rsidRPr="005A4775">
        <w:rPr>
          <w:lang w:val="uk-UA"/>
        </w:rPr>
        <w:t>а</w:t>
      </w:r>
      <w:r w:rsidRPr="005A4775">
        <w:rPr>
          <w:lang w:val="uk-UA"/>
        </w:rPr>
        <w:t>ся від 53 % до 33 %, тих, хто майже ніколи, – зросла від 26 % до 48 %. “Це д</w:t>
      </w:r>
      <w:r w:rsidRPr="005A4775">
        <w:rPr>
          <w:lang w:val="uk-UA"/>
        </w:rPr>
        <w:t>е</w:t>
      </w:r>
      <w:r w:rsidRPr="005A4775">
        <w:rPr>
          <w:lang w:val="uk-UA"/>
        </w:rPr>
        <w:t>монструє успіх політики звільнення від тютюнового диму в Україні, втім усе ще існує потреба ефективнішого забезпечення дотримання заборони к</w:t>
      </w:r>
      <w:r w:rsidRPr="005A4775">
        <w:rPr>
          <w:lang w:val="uk-UA"/>
        </w:rPr>
        <w:t>у</w:t>
      </w:r>
      <w:r w:rsidRPr="005A4775">
        <w:rPr>
          <w:lang w:val="uk-UA"/>
        </w:rPr>
        <w:t>ріння</w:t>
      </w:r>
      <w:r>
        <w:rPr>
          <w:lang w:val="uk-UA"/>
        </w:rPr>
        <w:t xml:space="preserve"> у громад</w:t>
      </w:r>
      <w:r w:rsidRPr="00203E32">
        <w:rPr>
          <w:lang w:val="uk-UA"/>
        </w:rPr>
        <w:t>ських та на робочих місцях. Деякі органи місцевої влади ухвалили розпорядження щодо захисту від впливу тютю</w:t>
      </w:r>
      <w:r>
        <w:rPr>
          <w:lang w:val="uk-UA"/>
        </w:rPr>
        <w:t>нового</w:t>
      </w:r>
      <w:r w:rsidRPr="00203E32">
        <w:rPr>
          <w:lang w:val="uk-UA"/>
        </w:rPr>
        <w:t xml:space="preserve"> диму, які ґрунт</w:t>
      </w:r>
      <w:r w:rsidRPr="00203E32">
        <w:rPr>
          <w:lang w:val="uk-UA"/>
        </w:rPr>
        <w:t>у</w:t>
      </w:r>
      <w:r w:rsidRPr="00203E32">
        <w:rPr>
          <w:lang w:val="uk-UA"/>
        </w:rPr>
        <w:t>ються на положеннях прийнятого 2005 р</w:t>
      </w:r>
      <w:r>
        <w:rPr>
          <w:lang w:val="uk-UA"/>
        </w:rPr>
        <w:t>оку закону щодо контролю над тю</w:t>
      </w:r>
      <w:r w:rsidRPr="00203E32">
        <w:rPr>
          <w:lang w:val="uk-UA"/>
        </w:rPr>
        <w:t>тюном, за яким дозволено запровадж</w:t>
      </w:r>
      <w:r w:rsidRPr="00203E32">
        <w:rPr>
          <w:lang w:val="uk-UA"/>
        </w:rPr>
        <w:t>у</w:t>
      </w:r>
      <w:r w:rsidRPr="00203E32">
        <w:rPr>
          <w:lang w:val="uk-UA"/>
        </w:rPr>
        <w:t>вати більш суворі вимоги на місцевому рівні. До міст, які прийняли таку політику, належать Черкаси, Луцьк, Херсон, Д</w:t>
      </w:r>
      <w:r w:rsidRPr="00203E32">
        <w:rPr>
          <w:lang w:val="uk-UA"/>
        </w:rPr>
        <w:t>о</w:t>
      </w:r>
      <w:r w:rsidRPr="00203E32">
        <w:rPr>
          <w:lang w:val="uk-UA"/>
        </w:rPr>
        <w:t>нецьк, Ужгород, Київ, Суми, Кір</w:t>
      </w:r>
      <w:r w:rsidRPr="00203E32">
        <w:rPr>
          <w:lang w:val="uk-UA"/>
        </w:rPr>
        <w:t>о</w:t>
      </w:r>
      <w:r w:rsidRPr="00203E32">
        <w:rPr>
          <w:lang w:val="uk-UA"/>
        </w:rPr>
        <w:t>воград і Чернівці</w:t>
      </w:r>
      <w:r w:rsidRPr="0001172A">
        <w:t>”</w:t>
      </w:r>
      <w:r>
        <w:rPr>
          <w:lang w:val="uk-UA"/>
        </w:rPr>
        <w:t xml:space="preserve"> [214]</w:t>
      </w:r>
      <w:r w:rsidRPr="00203E32">
        <w:rPr>
          <w:lang w:val="uk-UA"/>
        </w:rPr>
        <w:t>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7F56A8">
        <w:rPr>
          <w:lang w:val="uk-UA"/>
        </w:rPr>
        <w:t xml:space="preserve">У 2010 році </w:t>
      </w:r>
      <w:r>
        <w:rPr>
          <w:lang w:val="uk-UA"/>
        </w:rPr>
        <w:t xml:space="preserve">вдома у </w:t>
      </w:r>
      <w:r w:rsidRPr="007F56A8">
        <w:rPr>
          <w:lang w:val="uk-UA"/>
        </w:rPr>
        <w:t xml:space="preserve">31 % </w:t>
      </w:r>
      <w:r>
        <w:rPr>
          <w:lang w:val="uk-UA"/>
        </w:rPr>
        <w:t>українців</w:t>
      </w:r>
      <w:r w:rsidRPr="007F56A8">
        <w:rPr>
          <w:lang w:val="uk-UA"/>
        </w:rPr>
        <w:t xml:space="preserve"> (34 % чоловіків і 28 % жінок)</w:t>
      </w:r>
      <w:r>
        <w:rPr>
          <w:lang w:val="uk-UA"/>
        </w:rPr>
        <w:t xml:space="preserve"> д</w:t>
      </w:r>
      <w:r>
        <w:rPr>
          <w:lang w:val="uk-UA"/>
        </w:rPr>
        <w:t>о</w:t>
      </w:r>
      <w:r>
        <w:rPr>
          <w:lang w:val="uk-UA"/>
        </w:rPr>
        <w:t xml:space="preserve">зволялося курити - </w:t>
      </w:r>
      <w:r w:rsidRPr="007F56A8">
        <w:rPr>
          <w:lang w:val="uk-UA"/>
        </w:rPr>
        <w:t>трохи менше</w:t>
      </w:r>
      <w:r>
        <w:rPr>
          <w:lang w:val="uk-UA"/>
        </w:rPr>
        <w:t xml:space="preserve"> ніж в </w:t>
      </w:r>
      <w:r w:rsidRPr="007F56A8">
        <w:rPr>
          <w:lang w:val="uk-UA"/>
        </w:rPr>
        <w:t>2005 ро</w:t>
      </w:r>
      <w:r>
        <w:rPr>
          <w:lang w:val="uk-UA"/>
        </w:rPr>
        <w:t>ці</w:t>
      </w:r>
      <w:r w:rsidRPr="007F56A8">
        <w:rPr>
          <w:lang w:val="uk-UA"/>
        </w:rPr>
        <w:t>: 39 % (42 % чолов</w:t>
      </w:r>
      <w:r w:rsidRPr="007F56A8">
        <w:rPr>
          <w:lang w:val="uk-UA"/>
        </w:rPr>
        <w:t>і</w:t>
      </w:r>
      <w:r w:rsidRPr="007F56A8">
        <w:rPr>
          <w:lang w:val="uk-UA"/>
        </w:rPr>
        <w:t>ків і 36 % жінок).</w:t>
      </w:r>
      <w:r>
        <w:rPr>
          <w:lang w:val="uk-UA"/>
        </w:rPr>
        <w:t xml:space="preserve"> </w:t>
      </w:r>
      <w:r w:rsidRPr="007F56A8">
        <w:rPr>
          <w:lang w:val="uk-UA"/>
        </w:rPr>
        <w:t>Серед некурців 2010 року 21,7 % жили</w:t>
      </w:r>
      <w:r>
        <w:rPr>
          <w:lang w:val="uk-UA"/>
        </w:rPr>
        <w:t xml:space="preserve"> </w:t>
      </w:r>
      <w:r w:rsidRPr="007F56A8">
        <w:rPr>
          <w:lang w:val="uk-UA"/>
        </w:rPr>
        <w:t>в оселях, де дозволено к</w:t>
      </w:r>
      <w:r w:rsidRPr="007F56A8">
        <w:rPr>
          <w:lang w:val="uk-UA"/>
        </w:rPr>
        <w:t>у</w:t>
      </w:r>
      <w:r w:rsidRPr="007F56A8">
        <w:rPr>
          <w:lang w:val="uk-UA"/>
        </w:rPr>
        <w:t>рити. Удома у 8,6 %</w:t>
      </w:r>
      <w:r>
        <w:rPr>
          <w:lang w:val="uk-UA"/>
        </w:rPr>
        <w:t xml:space="preserve"> </w:t>
      </w:r>
      <w:r w:rsidRPr="007F56A8">
        <w:rPr>
          <w:lang w:val="uk-UA"/>
        </w:rPr>
        <w:t>некурців кури</w:t>
      </w:r>
      <w:r>
        <w:rPr>
          <w:lang w:val="uk-UA"/>
        </w:rPr>
        <w:t>ли</w:t>
      </w:r>
      <w:r w:rsidRPr="007F56A8">
        <w:rPr>
          <w:lang w:val="uk-UA"/>
        </w:rPr>
        <w:t xml:space="preserve"> </w:t>
      </w:r>
      <w:r>
        <w:rPr>
          <w:lang w:val="uk-UA"/>
        </w:rPr>
        <w:t>не менше, ніж</w:t>
      </w:r>
      <w:r w:rsidRPr="007F56A8">
        <w:rPr>
          <w:lang w:val="uk-UA"/>
        </w:rPr>
        <w:t xml:space="preserve"> раз на день.</w:t>
      </w:r>
      <w:r>
        <w:rPr>
          <w:lang w:val="uk-UA"/>
        </w:rPr>
        <w:t xml:space="preserve"> </w:t>
      </w:r>
      <w:r w:rsidRPr="007F56A8">
        <w:rPr>
          <w:lang w:val="uk-UA"/>
        </w:rPr>
        <w:t xml:space="preserve">У 2013 році </w:t>
      </w:r>
      <w:r>
        <w:rPr>
          <w:lang w:val="uk-UA"/>
        </w:rPr>
        <w:t xml:space="preserve">дозвіл на куріння мали </w:t>
      </w:r>
      <w:r w:rsidRPr="007F56A8">
        <w:rPr>
          <w:lang w:val="uk-UA"/>
        </w:rPr>
        <w:t>27 % респондентів</w:t>
      </w:r>
      <w:r>
        <w:rPr>
          <w:lang w:val="uk-UA"/>
        </w:rPr>
        <w:t>,</w:t>
      </w:r>
      <w:r w:rsidRPr="007F56A8">
        <w:rPr>
          <w:lang w:val="uk-UA"/>
        </w:rPr>
        <w:t xml:space="preserve"> </w:t>
      </w:r>
      <w:r>
        <w:rPr>
          <w:lang w:val="uk-UA"/>
        </w:rPr>
        <w:t>с</w:t>
      </w:r>
      <w:r w:rsidRPr="007F56A8">
        <w:rPr>
          <w:lang w:val="uk-UA"/>
        </w:rPr>
        <w:t>еред</w:t>
      </w:r>
      <w:r>
        <w:rPr>
          <w:lang w:val="uk-UA"/>
        </w:rPr>
        <w:t xml:space="preserve"> </w:t>
      </w:r>
      <w:r w:rsidRPr="007F56A8">
        <w:rPr>
          <w:lang w:val="uk-UA"/>
        </w:rPr>
        <w:t xml:space="preserve">некурців </w:t>
      </w:r>
      <w:r>
        <w:rPr>
          <w:lang w:val="uk-UA"/>
        </w:rPr>
        <w:t>-</w:t>
      </w:r>
      <w:r w:rsidRPr="007F56A8">
        <w:rPr>
          <w:lang w:val="uk-UA"/>
        </w:rPr>
        <w:t xml:space="preserve"> 19 % (18 % чол</w:t>
      </w:r>
      <w:r w:rsidRPr="007F56A8">
        <w:rPr>
          <w:lang w:val="uk-UA"/>
        </w:rPr>
        <w:t>о</w:t>
      </w:r>
      <w:r w:rsidRPr="007F56A8">
        <w:rPr>
          <w:lang w:val="uk-UA"/>
        </w:rPr>
        <w:t>віків та 20 % жінок). У 8,1 %</w:t>
      </w:r>
      <w:r>
        <w:rPr>
          <w:lang w:val="uk-UA"/>
        </w:rPr>
        <w:t xml:space="preserve"> </w:t>
      </w:r>
      <w:r w:rsidRPr="007F56A8">
        <w:rPr>
          <w:lang w:val="uk-UA"/>
        </w:rPr>
        <w:t>некурців (5 % чоловіків та 10 % жінок) хтось</w:t>
      </w:r>
      <w:r>
        <w:rPr>
          <w:lang w:val="uk-UA"/>
        </w:rPr>
        <w:t xml:space="preserve"> </w:t>
      </w:r>
      <w:r w:rsidRPr="007F56A8">
        <w:rPr>
          <w:lang w:val="uk-UA"/>
        </w:rPr>
        <w:t>курив удома щодня.</w:t>
      </w:r>
      <w:r>
        <w:rPr>
          <w:lang w:val="uk-UA"/>
        </w:rPr>
        <w:t xml:space="preserve"> </w:t>
      </w:r>
      <w:r w:rsidRPr="007F56A8">
        <w:rPr>
          <w:lang w:val="uk-UA"/>
        </w:rPr>
        <w:t xml:space="preserve">Таким чином, протягом </w:t>
      </w:r>
      <w:r>
        <w:rPr>
          <w:lang w:val="uk-UA"/>
        </w:rPr>
        <w:t>восьми</w:t>
      </w:r>
      <w:r w:rsidRPr="007F56A8">
        <w:rPr>
          <w:lang w:val="uk-UA"/>
        </w:rPr>
        <w:t xml:space="preserve"> років</w:t>
      </w:r>
      <w:r>
        <w:rPr>
          <w:lang w:val="uk-UA"/>
        </w:rPr>
        <w:t xml:space="preserve"> </w:t>
      </w:r>
      <w:r w:rsidRPr="007F56A8">
        <w:rPr>
          <w:lang w:val="uk-UA"/>
        </w:rPr>
        <w:t>має місце поступове зм</w:t>
      </w:r>
      <w:r w:rsidRPr="007F56A8">
        <w:rPr>
          <w:lang w:val="uk-UA"/>
        </w:rPr>
        <w:t>е</w:t>
      </w:r>
      <w:r w:rsidRPr="007F56A8">
        <w:rPr>
          <w:lang w:val="uk-UA"/>
        </w:rPr>
        <w:t>ншення куріння</w:t>
      </w:r>
      <w:r>
        <w:rPr>
          <w:lang w:val="uk-UA"/>
        </w:rPr>
        <w:t xml:space="preserve"> </w:t>
      </w:r>
      <w:r w:rsidRPr="007F56A8">
        <w:rPr>
          <w:lang w:val="uk-UA"/>
        </w:rPr>
        <w:t xml:space="preserve">вдома у </w:t>
      </w:r>
      <w:r>
        <w:rPr>
          <w:lang w:val="uk-UA"/>
        </w:rPr>
        <w:t>населення</w:t>
      </w:r>
      <w:r w:rsidRPr="007F56A8">
        <w:rPr>
          <w:lang w:val="uk-UA"/>
        </w:rPr>
        <w:t>, але, певна річ, такі</w:t>
      </w:r>
      <w:r>
        <w:rPr>
          <w:lang w:val="uk-UA"/>
        </w:rPr>
        <w:t xml:space="preserve"> </w:t>
      </w:r>
      <w:r w:rsidRPr="007F56A8">
        <w:rPr>
          <w:lang w:val="uk-UA"/>
        </w:rPr>
        <w:t xml:space="preserve">зміни </w:t>
      </w:r>
      <w:r>
        <w:rPr>
          <w:lang w:val="uk-UA"/>
        </w:rPr>
        <w:t>більш</w:t>
      </w:r>
      <w:r w:rsidRPr="007F56A8">
        <w:rPr>
          <w:lang w:val="uk-UA"/>
        </w:rPr>
        <w:t xml:space="preserve"> повіл</w:t>
      </w:r>
      <w:r w:rsidRPr="007F56A8">
        <w:rPr>
          <w:lang w:val="uk-UA"/>
        </w:rPr>
        <w:t>ь</w:t>
      </w:r>
      <w:r w:rsidRPr="007F56A8">
        <w:rPr>
          <w:lang w:val="uk-UA"/>
        </w:rPr>
        <w:t>ні, ніж зміни</w:t>
      </w:r>
      <w:r>
        <w:rPr>
          <w:lang w:val="uk-UA"/>
        </w:rPr>
        <w:t xml:space="preserve"> </w:t>
      </w:r>
      <w:r w:rsidRPr="007F56A8">
        <w:rPr>
          <w:lang w:val="uk-UA"/>
        </w:rPr>
        <w:t>у громадських та на робочих місцях, де на ці</w:t>
      </w:r>
      <w:r>
        <w:rPr>
          <w:lang w:val="uk-UA"/>
        </w:rPr>
        <w:t xml:space="preserve"> </w:t>
      </w:r>
      <w:r w:rsidRPr="007F56A8">
        <w:rPr>
          <w:lang w:val="uk-UA"/>
        </w:rPr>
        <w:t>процеси безпосере</w:t>
      </w:r>
      <w:r w:rsidRPr="007F56A8">
        <w:rPr>
          <w:lang w:val="uk-UA"/>
        </w:rPr>
        <w:t>д</w:t>
      </w:r>
      <w:r w:rsidRPr="007F56A8">
        <w:rPr>
          <w:lang w:val="uk-UA"/>
        </w:rPr>
        <w:t>ньо впливають</w:t>
      </w:r>
      <w:r>
        <w:rPr>
          <w:lang w:val="uk-UA"/>
        </w:rPr>
        <w:t xml:space="preserve"> </w:t>
      </w:r>
      <w:r w:rsidRPr="007F56A8">
        <w:rPr>
          <w:lang w:val="uk-UA"/>
        </w:rPr>
        <w:t>законодавчі зах</w:t>
      </w:r>
      <w:r w:rsidRPr="007F56A8">
        <w:rPr>
          <w:lang w:val="uk-UA"/>
        </w:rPr>
        <w:t>о</w:t>
      </w:r>
      <w:r w:rsidRPr="007F56A8">
        <w:rPr>
          <w:lang w:val="uk-UA"/>
        </w:rPr>
        <w:t>ди</w:t>
      </w:r>
      <w:r>
        <w:rPr>
          <w:lang w:val="uk-UA"/>
        </w:rPr>
        <w:t xml:space="preserve"> протидіючого маркетингу</w:t>
      </w:r>
      <w:r w:rsidRPr="007F56A8">
        <w:rPr>
          <w:lang w:val="uk-UA"/>
        </w:rPr>
        <w:t>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В 2013 р. сума фінансових санкцій, застосованих до підприємств, скл</w:t>
      </w:r>
      <w:r>
        <w:rPr>
          <w:lang w:val="uk-UA"/>
        </w:rPr>
        <w:t>а</w:t>
      </w:r>
      <w:r>
        <w:rPr>
          <w:lang w:val="uk-UA"/>
        </w:rPr>
        <w:t xml:space="preserve">ла майже 2 </w:t>
      </w:r>
      <w:proofErr w:type="spellStart"/>
      <w:r>
        <w:rPr>
          <w:lang w:val="uk-UA"/>
        </w:rPr>
        <w:t>млн.грн</w:t>
      </w:r>
      <w:proofErr w:type="spellEnd"/>
      <w:r>
        <w:rPr>
          <w:lang w:val="uk-UA"/>
        </w:rPr>
        <w:t>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106EB2">
        <w:rPr>
          <w:lang w:val="uk-UA"/>
        </w:rPr>
        <w:t>У 2013 році зафіксовано суттєве зменшення</w:t>
      </w:r>
      <w:r>
        <w:rPr>
          <w:lang w:val="uk-UA"/>
        </w:rPr>
        <w:t xml:space="preserve"> </w:t>
      </w:r>
      <w:r w:rsidRPr="00106EB2">
        <w:rPr>
          <w:lang w:val="uk-UA"/>
        </w:rPr>
        <w:t>перебування під впливом тютюнового диму</w:t>
      </w:r>
      <w:r>
        <w:rPr>
          <w:lang w:val="uk-UA"/>
        </w:rPr>
        <w:t xml:space="preserve"> </w:t>
      </w:r>
      <w:r w:rsidRPr="00106EB2">
        <w:rPr>
          <w:lang w:val="uk-UA"/>
        </w:rPr>
        <w:t>в приміщеннях ресторанів. В 2010 ро</w:t>
      </w:r>
      <w:r>
        <w:rPr>
          <w:lang w:val="uk-UA"/>
        </w:rPr>
        <w:t xml:space="preserve">ці </w:t>
      </w:r>
      <w:r w:rsidRPr="00106EB2">
        <w:rPr>
          <w:lang w:val="uk-UA"/>
        </w:rPr>
        <w:t>68 % ку</w:t>
      </w:r>
      <w:r w:rsidRPr="00106EB2">
        <w:rPr>
          <w:lang w:val="uk-UA"/>
        </w:rPr>
        <w:t>р</w:t>
      </w:r>
      <w:r w:rsidRPr="00106EB2">
        <w:rPr>
          <w:lang w:val="uk-UA"/>
        </w:rPr>
        <w:t>ців та</w:t>
      </w:r>
      <w:r>
        <w:rPr>
          <w:lang w:val="uk-UA"/>
        </w:rPr>
        <w:t xml:space="preserve"> </w:t>
      </w:r>
      <w:r w:rsidRPr="00106EB2">
        <w:rPr>
          <w:lang w:val="uk-UA"/>
        </w:rPr>
        <w:t>61 % некурців повідомили, що в приміщеннях</w:t>
      </w:r>
      <w:r>
        <w:rPr>
          <w:lang w:val="uk-UA"/>
        </w:rPr>
        <w:t xml:space="preserve"> </w:t>
      </w:r>
      <w:r w:rsidRPr="00106EB2">
        <w:rPr>
          <w:lang w:val="uk-UA"/>
        </w:rPr>
        <w:t>ресторанів та кафе ку</w:t>
      </w:r>
      <w:r>
        <w:rPr>
          <w:lang w:val="uk-UA"/>
        </w:rPr>
        <w:t>рять, тобто</w:t>
      </w:r>
      <w:r w:rsidRPr="00106EB2">
        <w:rPr>
          <w:lang w:val="uk-UA"/>
        </w:rPr>
        <w:t xml:space="preserve"> куріння було нормою для більшості</w:t>
      </w:r>
      <w:r>
        <w:rPr>
          <w:lang w:val="uk-UA"/>
        </w:rPr>
        <w:t xml:space="preserve"> </w:t>
      </w:r>
      <w:r w:rsidRPr="00106EB2">
        <w:rPr>
          <w:lang w:val="uk-UA"/>
        </w:rPr>
        <w:t>ресто</w:t>
      </w:r>
      <w:r>
        <w:rPr>
          <w:lang w:val="uk-UA"/>
        </w:rPr>
        <w:t>ранів і кафе. В</w:t>
      </w:r>
      <w:r w:rsidRPr="00106EB2">
        <w:rPr>
          <w:lang w:val="uk-UA"/>
        </w:rPr>
        <w:t xml:space="preserve"> 2013 ро</w:t>
      </w:r>
      <w:r>
        <w:rPr>
          <w:lang w:val="uk-UA"/>
        </w:rPr>
        <w:t xml:space="preserve">ці </w:t>
      </w:r>
      <w:r w:rsidRPr="00106EB2">
        <w:rPr>
          <w:lang w:val="uk-UA"/>
        </w:rPr>
        <w:t>перева</w:t>
      </w:r>
      <w:r w:rsidRPr="00106EB2">
        <w:rPr>
          <w:lang w:val="uk-UA"/>
        </w:rPr>
        <w:t>ж</w:t>
      </w:r>
      <w:r w:rsidRPr="00106EB2">
        <w:rPr>
          <w:lang w:val="uk-UA"/>
        </w:rPr>
        <w:t>на більшість ресторанів повністю</w:t>
      </w:r>
      <w:r>
        <w:rPr>
          <w:lang w:val="uk-UA"/>
        </w:rPr>
        <w:t xml:space="preserve"> </w:t>
      </w:r>
      <w:r w:rsidRPr="00106EB2">
        <w:rPr>
          <w:lang w:val="uk-UA"/>
        </w:rPr>
        <w:t>звільнені від тютюнового диму</w:t>
      </w:r>
      <w:r>
        <w:rPr>
          <w:lang w:val="uk-UA"/>
        </w:rPr>
        <w:t xml:space="preserve">, що </w:t>
      </w:r>
      <w:r w:rsidRPr="00106EB2">
        <w:rPr>
          <w:lang w:val="uk-UA"/>
        </w:rPr>
        <w:t>є резул</w:t>
      </w:r>
      <w:r w:rsidRPr="00106EB2">
        <w:rPr>
          <w:lang w:val="uk-UA"/>
        </w:rPr>
        <w:t>ь</w:t>
      </w:r>
      <w:r w:rsidRPr="00106EB2">
        <w:rPr>
          <w:lang w:val="uk-UA"/>
        </w:rPr>
        <w:t>татом додаткових обмежень куріння</w:t>
      </w:r>
      <w:r>
        <w:rPr>
          <w:lang w:val="uk-UA"/>
        </w:rPr>
        <w:t xml:space="preserve"> </w:t>
      </w:r>
      <w:r w:rsidRPr="00106EB2">
        <w:rPr>
          <w:lang w:val="uk-UA"/>
        </w:rPr>
        <w:t>у громадських місцях, запровадж</w:t>
      </w:r>
      <w:r w:rsidRPr="00106EB2">
        <w:rPr>
          <w:lang w:val="uk-UA"/>
        </w:rPr>
        <w:t>е</w:t>
      </w:r>
      <w:r w:rsidRPr="00106EB2">
        <w:rPr>
          <w:lang w:val="uk-UA"/>
        </w:rPr>
        <w:t>них</w:t>
      </w:r>
      <w:r>
        <w:rPr>
          <w:lang w:val="uk-UA"/>
        </w:rPr>
        <w:t xml:space="preserve"> </w:t>
      </w:r>
      <w:r w:rsidRPr="00106EB2">
        <w:rPr>
          <w:lang w:val="uk-UA"/>
        </w:rPr>
        <w:t>наприкінці 2012 року</w:t>
      </w:r>
      <w:r>
        <w:rPr>
          <w:lang w:val="uk-UA"/>
        </w:rPr>
        <w:t>. В</w:t>
      </w:r>
      <w:r w:rsidRPr="00106EB2">
        <w:rPr>
          <w:lang w:val="uk-UA"/>
        </w:rPr>
        <w:t xml:space="preserve"> 2013 ро</w:t>
      </w:r>
      <w:r>
        <w:rPr>
          <w:lang w:val="uk-UA"/>
        </w:rPr>
        <w:t xml:space="preserve">ці </w:t>
      </w:r>
      <w:r w:rsidRPr="00106EB2">
        <w:rPr>
          <w:lang w:val="uk-UA"/>
        </w:rPr>
        <w:t xml:space="preserve">серед </w:t>
      </w:r>
      <w:r>
        <w:rPr>
          <w:lang w:val="uk-UA"/>
        </w:rPr>
        <w:t xml:space="preserve">відвідувачів ресторанів лише </w:t>
      </w:r>
      <w:r w:rsidRPr="00106EB2">
        <w:rPr>
          <w:lang w:val="uk-UA"/>
        </w:rPr>
        <w:t xml:space="preserve">28 % повідомили, що бачили, </w:t>
      </w:r>
      <w:r>
        <w:rPr>
          <w:lang w:val="uk-UA"/>
        </w:rPr>
        <w:t>куріння</w:t>
      </w:r>
      <w:r w:rsidRPr="00106EB2">
        <w:rPr>
          <w:lang w:val="uk-UA"/>
        </w:rPr>
        <w:t xml:space="preserve"> у приміщеннях цих закладів</w:t>
      </w:r>
      <w:r>
        <w:rPr>
          <w:lang w:val="uk-UA"/>
        </w:rPr>
        <w:t>, тобто з</w:t>
      </w:r>
      <w:r w:rsidRPr="00106EB2">
        <w:rPr>
          <w:lang w:val="uk-UA"/>
        </w:rPr>
        <w:t>а пер</w:t>
      </w:r>
      <w:r w:rsidRPr="00106EB2">
        <w:rPr>
          <w:lang w:val="uk-UA"/>
        </w:rPr>
        <w:t>і</w:t>
      </w:r>
      <w:r w:rsidRPr="00106EB2">
        <w:rPr>
          <w:lang w:val="uk-UA"/>
        </w:rPr>
        <w:t xml:space="preserve">од </w:t>
      </w:r>
      <w:r w:rsidRPr="00106EB2">
        <w:rPr>
          <w:lang w:val="uk-UA"/>
        </w:rPr>
        <w:lastRenderedPageBreak/>
        <w:t>2010</w:t>
      </w:r>
      <w:r>
        <w:rPr>
          <w:lang w:val="uk-UA"/>
        </w:rPr>
        <w:t>-</w:t>
      </w:r>
      <w:r w:rsidRPr="00106EB2">
        <w:rPr>
          <w:lang w:val="uk-UA"/>
        </w:rPr>
        <w:t>2013 років в Україні відсоток</w:t>
      </w:r>
      <w:r>
        <w:rPr>
          <w:lang w:val="uk-UA"/>
        </w:rPr>
        <w:t xml:space="preserve"> випадків </w:t>
      </w:r>
      <w:r w:rsidRPr="00106EB2">
        <w:rPr>
          <w:lang w:val="uk-UA"/>
        </w:rPr>
        <w:t>куріння</w:t>
      </w:r>
      <w:r>
        <w:rPr>
          <w:lang w:val="uk-UA"/>
        </w:rPr>
        <w:t xml:space="preserve"> </w:t>
      </w:r>
      <w:r w:rsidRPr="00106EB2">
        <w:rPr>
          <w:lang w:val="uk-UA"/>
        </w:rPr>
        <w:t>в ресторанах зменши</w:t>
      </w:r>
      <w:r w:rsidRPr="00106EB2">
        <w:rPr>
          <w:lang w:val="uk-UA"/>
        </w:rPr>
        <w:t>в</w:t>
      </w:r>
      <w:r w:rsidRPr="00106EB2">
        <w:rPr>
          <w:lang w:val="uk-UA"/>
        </w:rPr>
        <w:t xml:space="preserve">ся у 2,3 рази. </w:t>
      </w:r>
      <w:r>
        <w:rPr>
          <w:lang w:val="uk-UA"/>
        </w:rPr>
        <w:t xml:space="preserve">Аналіз ситуації </w:t>
      </w:r>
      <w:r w:rsidRPr="00106EB2">
        <w:rPr>
          <w:lang w:val="uk-UA"/>
        </w:rPr>
        <w:t>у країнах Євросоюзу показа</w:t>
      </w:r>
      <w:r>
        <w:rPr>
          <w:lang w:val="uk-UA"/>
        </w:rPr>
        <w:t>в</w:t>
      </w:r>
      <w:r w:rsidRPr="00106EB2">
        <w:rPr>
          <w:lang w:val="uk-UA"/>
        </w:rPr>
        <w:t>, що</w:t>
      </w:r>
      <w:r>
        <w:rPr>
          <w:lang w:val="uk-UA"/>
        </w:rPr>
        <w:t xml:space="preserve"> </w:t>
      </w:r>
      <w:r w:rsidRPr="00106EB2">
        <w:rPr>
          <w:lang w:val="uk-UA"/>
        </w:rPr>
        <w:t>за період 2009</w:t>
      </w:r>
      <w:r>
        <w:rPr>
          <w:lang w:val="uk-UA"/>
        </w:rPr>
        <w:t>-</w:t>
      </w:r>
      <w:r w:rsidRPr="00106EB2">
        <w:rPr>
          <w:lang w:val="uk-UA"/>
        </w:rPr>
        <w:t>2012 р</w:t>
      </w:r>
      <w:r>
        <w:rPr>
          <w:lang w:val="uk-UA"/>
        </w:rPr>
        <w:t>р.</w:t>
      </w:r>
      <w:r w:rsidRPr="00106EB2">
        <w:rPr>
          <w:lang w:val="uk-UA"/>
        </w:rPr>
        <w:t xml:space="preserve"> більш високі темпи</w:t>
      </w:r>
      <w:r>
        <w:rPr>
          <w:lang w:val="uk-UA"/>
        </w:rPr>
        <w:t xml:space="preserve"> </w:t>
      </w:r>
      <w:r w:rsidRPr="00106EB2">
        <w:rPr>
          <w:lang w:val="uk-UA"/>
        </w:rPr>
        <w:t>зменшення куріння в ресторанах були</w:t>
      </w:r>
      <w:r>
        <w:rPr>
          <w:lang w:val="uk-UA"/>
        </w:rPr>
        <w:t xml:space="preserve"> </w:t>
      </w:r>
      <w:r w:rsidRPr="00106EB2">
        <w:rPr>
          <w:lang w:val="uk-UA"/>
        </w:rPr>
        <w:t>зафікс</w:t>
      </w:r>
      <w:r w:rsidRPr="00106EB2">
        <w:rPr>
          <w:lang w:val="uk-UA"/>
        </w:rPr>
        <w:t>о</w:t>
      </w:r>
      <w:r w:rsidRPr="00106EB2">
        <w:rPr>
          <w:lang w:val="uk-UA"/>
        </w:rPr>
        <w:t>вані лише в Іспанії та Нідерландах.</w:t>
      </w:r>
      <w:r>
        <w:rPr>
          <w:lang w:val="uk-UA"/>
        </w:rPr>
        <w:t xml:space="preserve"> </w:t>
      </w:r>
      <w:r>
        <w:rPr>
          <w:lang w:val="en-US"/>
        </w:rPr>
        <w:t>“</w:t>
      </w:r>
      <w:r w:rsidRPr="00106EB2">
        <w:rPr>
          <w:lang w:val="uk-UA"/>
        </w:rPr>
        <w:t>У жодній країні ЄС</w:t>
      </w:r>
      <w:r>
        <w:rPr>
          <w:lang w:val="uk-UA"/>
        </w:rPr>
        <w:t xml:space="preserve"> </w:t>
      </w:r>
      <w:r w:rsidRPr="00106EB2">
        <w:rPr>
          <w:lang w:val="uk-UA"/>
        </w:rPr>
        <w:t>не зафіксовано 100 % відсутності куріння</w:t>
      </w:r>
      <w:r>
        <w:rPr>
          <w:lang w:val="uk-UA"/>
        </w:rPr>
        <w:t xml:space="preserve"> </w:t>
      </w:r>
      <w:r w:rsidRPr="00106EB2">
        <w:rPr>
          <w:lang w:val="uk-UA"/>
        </w:rPr>
        <w:t>у прим</w:t>
      </w:r>
      <w:r w:rsidRPr="00106EB2">
        <w:rPr>
          <w:lang w:val="uk-UA"/>
        </w:rPr>
        <w:t>і</w:t>
      </w:r>
      <w:r w:rsidRPr="00106EB2">
        <w:rPr>
          <w:lang w:val="uk-UA"/>
        </w:rPr>
        <w:t>щеннях ресторанів, тому не варто</w:t>
      </w:r>
      <w:r>
        <w:rPr>
          <w:lang w:val="uk-UA"/>
        </w:rPr>
        <w:t xml:space="preserve"> </w:t>
      </w:r>
      <w:r w:rsidRPr="00106EB2">
        <w:rPr>
          <w:lang w:val="uk-UA"/>
        </w:rPr>
        <w:t>очікувати і в Україні 100 % виконання</w:t>
      </w:r>
      <w:r>
        <w:rPr>
          <w:lang w:val="uk-UA"/>
        </w:rPr>
        <w:t xml:space="preserve"> </w:t>
      </w:r>
      <w:r w:rsidRPr="00106EB2">
        <w:rPr>
          <w:lang w:val="uk-UA"/>
        </w:rPr>
        <w:t>чинного з</w:t>
      </w:r>
      <w:r w:rsidRPr="00106EB2">
        <w:rPr>
          <w:lang w:val="uk-UA"/>
        </w:rPr>
        <w:t>а</w:t>
      </w:r>
      <w:r w:rsidRPr="00106EB2">
        <w:rPr>
          <w:lang w:val="uk-UA"/>
        </w:rPr>
        <w:t>кону, але цей закон явно зробив</w:t>
      </w:r>
      <w:r>
        <w:rPr>
          <w:lang w:val="uk-UA"/>
        </w:rPr>
        <w:t xml:space="preserve"> </w:t>
      </w:r>
      <w:r w:rsidRPr="00106EB2">
        <w:rPr>
          <w:lang w:val="uk-UA"/>
        </w:rPr>
        <w:t>куріння неприйнятним для переважної</w:t>
      </w:r>
      <w:r>
        <w:rPr>
          <w:lang w:val="uk-UA"/>
        </w:rPr>
        <w:t xml:space="preserve"> </w:t>
      </w:r>
      <w:r w:rsidRPr="00106EB2">
        <w:rPr>
          <w:lang w:val="uk-UA"/>
        </w:rPr>
        <w:t>більшості власників, працівників та</w:t>
      </w:r>
      <w:r>
        <w:rPr>
          <w:lang w:val="uk-UA"/>
        </w:rPr>
        <w:t xml:space="preserve"> </w:t>
      </w:r>
      <w:r w:rsidRPr="00106EB2">
        <w:rPr>
          <w:lang w:val="uk-UA"/>
        </w:rPr>
        <w:t>відвідув</w:t>
      </w:r>
      <w:r w:rsidRPr="00106EB2">
        <w:rPr>
          <w:lang w:val="uk-UA"/>
        </w:rPr>
        <w:t>а</w:t>
      </w:r>
      <w:r w:rsidRPr="00106EB2">
        <w:rPr>
          <w:lang w:val="uk-UA"/>
        </w:rPr>
        <w:t>чів ресторанів</w:t>
      </w:r>
      <w:r>
        <w:rPr>
          <w:lang w:val="en-US"/>
        </w:rPr>
        <w:t>”</w:t>
      </w:r>
      <w:r>
        <w:rPr>
          <w:lang w:val="uk-UA"/>
        </w:rPr>
        <w:t xml:space="preserve"> [209].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Заходи протидіючого маркетингу, пов’язані із забороною паління в з</w:t>
      </w:r>
      <w:r>
        <w:rPr>
          <w:lang w:val="uk-UA"/>
        </w:rPr>
        <w:t>а</w:t>
      </w:r>
      <w:r>
        <w:rPr>
          <w:lang w:val="uk-UA"/>
        </w:rPr>
        <w:t>кладах громадського харчування н</w:t>
      </w:r>
      <w:r w:rsidRPr="004E4678">
        <w:rPr>
          <w:lang w:val="uk-UA"/>
        </w:rPr>
        <w:t>е мають негативного впливу на рестора</w:t>
      </w:r>
      <w:r w:rsidRPr="004E4678">
        <w:rPr>
          <w:lang w:val="uk-UA"/>
        </w:rPr>
        <w:t>н</w:t>
      </w:r>
      <w:r w:rsidRPr="004E4678">
        <w:rPr>
          <w:lang w:val="uk-UA"/>
        </w:rPr>
        <w:t>ний бізнес</w:t>
      </w:r>
      <w:r>
        <w:rPr>
          <w:lang w:val="uk-UA"/>
        </w:rPr>
        <w:t xml:space="preserve">, а демонструють позитивний вплив: </w:t>
      </w:r>
      <w:r w:rsidRPr="004E4678">
        <w:rPr>
          <w:lang w:val="uk-UA"/>
        </w:rPr>
        <w:t xml:space="preserve">ресторанний бізнес, </w:t>
      </w:r>
      <w:r w:rsidRPr="005A4775">
        <w:rPr>
          <w:lang w:val="uk-UA"/>
        </w:rPr>
        <w:t>звільн</w:t>
      </w:r>
      <w:r w:rsidRPr="005A4775">
        <w:rPr>
          <w:lang w:val="uk-UA"/>
        </w:rPr>
        <w:t>я</w:t>
      </w:r>
      <w:r w:rsidRPr="005A4775">
        <w:rPr>
          <w:lang w:val="uk-UA"/>
        </w:rPr>
        <w:t>ючись від тютюнового диму, отримує додатковий стимул для розвитку – н</w:t>
      </w:r>
      <w:r w:rsidRPr="005A4775">
        <w:rPr>
          <w:lang w:val="uk-UA"/>
        </w:rPr>
        <w:t>е</w:t>
      </w:r>
      <w:r w:rsidRPr="005A4775">
        <w:rPr>
          <w:lang w:val="uk-UA"/>
        </w:rPr>
        <w:t>курці складають більшість населення України та кожного її міста, вони п</w:t>
      </w:r>
      <w:r w:rsidRPr="005A4775">
        <w:rPr>
          <w:lang w:val="uk-UA"/>
        </w:rPr>
        <w:t>о</w:t>
      </w:r>
      <w:r w:rsidRPr="005A4775">
        <w:rPr>
          <w:lang w:val="uk-UA"/>
        </w:rPr>
        <w:t xml:space="preserve">чинають частіше відвідувати ресторани, а курці достатньо швидко звикають до куріння за межами приміщення. </w:t>
      </w:r>
      <w:r w:rsidRPr="005A4775">
        <w:t>“</w:t>
      </w:r>
      <w:r w:rsidRPr="005A4775">
        <w:rPr>
          <w:lang w:val="uk-UA"/>
        </w:rPr>
        <w:t xml:space="preserve">Дані компанії </w:t>
      </w:r>
      <w:r w:rsidRPr="005A4775">
        <w:t>“</w:t>
      </w:r>
      <w:r w:rsidRPr="005A4775">
        <w:rPr>
          <w:lang w:val="uk-UA"/>
        </w:rPr>
        <w:t>Ресторанний конса</w:t>
      </w:r>
      <w:r w:rsidRPr="005A4775">
        <w:rPr>
          <w:lang w:val="uk-UA"/>
        </w:rPr>
        <w:t>л</w:t>
      </w:r>
      <w:r w:rsidRPr="005A4775">
        <w:rPr>
          <w:lang w:val="uk-UA"/>
        </w:rPr>
        <w:t>тинг</w:t>
      </w:r>
      <w:r w:rsidRPr="005A4775">
        <w:t>”</w:t>
      </w:r>
      <w:r w:rsidRPr="005A4775">
        <w:rPr>
          <w:lang w:val="uk-UA"/>
        </w:rPr>
        <w:t xml:space="preserve"> свідчать про те, що україн</w:t>
      </w:r>
      <w:r w:rsidRPr="004E4678">
        <w:rPr>
          <w:lang w:val="uk-UA"/>
        </w:rPr>
        <w:t>ський ресторанний бізнес б</w:t>
      </w:r>
      <w:r>
        <w:rPr>
          <w:lang w:val="uk-UA"/>
        </w:rPr>
        <w:t>’</w:t>
      </w:r>
      <w:r w:rsidRPr="004E4678">
        <w:rPr>
          <w:lang w:val="uk-UA"/>
        </w:rPr>
        <w:t xml:space="preserve">є рекорд </w:t>
      </w:r>
      <w:r>
        <w:rPr>
          <w:lang w:val="uk-UA"/>
        </w:rPr>
        <w:t>з</w:t>
      </w:r>
      <w:r w:rsidRPr="004E4678">
        <w:rPr>
          <w:lang w:val="uk-UA"/>
        </w:rPr>
        <w:t xml:space="preserve"> прибутков</w:t>
      </w:r>
      <w:r w:rsidRPr="004E4678">
        <w:rPr>
          <w:lang w:val="uk-UA"/>
        </w:rPr>
        <w:t>о</w:t>
      </w:r>
      <w:r w:rsidRPr="004E4678">
        <w:rPr>
          <w:lang w:val="uk-UA"/>
        </w:rPr>
        <w:t>сті та середньому терміну окупності. Крім того, на думку експертів, в под</w:t>
      </w:r>
      <w:r w:rsidRPr="004E4678">
        <w:rPr>
          <w:lang w:val="uk-UA"/>
        </w:rPr>
        <w:t>а</w:t>
      </w:r>
      <w:r w:rsidRPr="004E4678">
        <w:rPr>
          <w:lang w:val="uk-UA"/>
        </w:rPr>
        <w:t>льшому зростатиме вітчизняний ринок, зокрема, велике майбутнє очікує кав</w:t>
      </w:r>
      <w:r>
        <w:rPr>
          <w:lang w:val="uk-UA"/>
        </w:rPr>
        <w:t>’</w:t>
      </w:r>
      <w:r w:rsidRPr="004E4678">
        <w:rPr>
          <w:lang w:val="uk-UA"/>
        </w:rPr>
        <w:t xml:space="preserve">ярні та паби, які з часом повинні стати </w:t>
      </w:r>
      <w:r w:rsidRPr="005A4775">
        <w:rPr>
          <w:lang w:val="uk-UA"/>
        </w:rPr>
        <w:t>більш концептуальними та які</w:t>
      </w:r>
      <w:r w:rsidRPr="005A4775">
        <w:rPr>
          <w:lang w:val="uk-UA"/>
        </w:rPr>
        <w:t>с</w:t>
      </w:r>
      <w:r w:rsidRPr="005A4775">
        <w:rPr>
          <w:lang w:val="uk-UA"/>
        </w:rPr>
        <w:t>ними. Це якраз і є яскравим свідченням того, що заборона куріння в</w:t>
      </w:r>
      <w:r w:rsidRPr="004E4678">
        <w:rPr>
          <w:lang w:val="uk-UA"/>
        </w:rPr>
        <w:t xml:space="preserve"> кафе, б</w:t>
      </w:r>
      <w:r w:rsidRPr="004E4678">
        <w:rPr>
          <w:lang w:val="uk-UA"/>
        </w:rPr>
        <w:t>а</w:t>
      </w:r>
      <w:r w:rsidRPr="004E4678">
        <w:rPr>
          <w:lang w:val="uk-UA"/>
        </w:rPr>
        <w:t>рах, ресторанах не лише не завдала збитків ресторанному бізнесу, але очев</w:t>
      </w:r>
      <w:r w:rsidRPr="004E4678">
        <w:rPr>
          <w:lang w:val="uk-UA"/>
        </w:rPr>
        <w:t>и</w:t>
      </w:r>
      <w:r w:rsidRPr="004E4678">
        <w:rPr>
          <w:lang w:val="uk-UA"/>
        </w:rPr>
        <w:t>дно сприяла залученню нових клієнтів, які не могли раніше відвідувати ці з</w:t>
      </w:r>
      <w:r w:rsidRPr="004E4678">
        <w:rPr>
          <w:lang w:val="uk-UA"/>
        </w:rPr>
        <w:t>а</w:t>
      </w:r>
      <w:r>
        <w:rPr>
          <w:lang w:val="uk-UA"/>
        </w:rPr>
        <w:t xml:space="preserve">клади, бо </w:t>
      </w:r>
      <w:r w:rsidRPr="005A4775">
        <w:rPr>
          <w:lang w:val="uk-UA"/>
        </w:rPr>
        <w:t>там курили</w:t>
      </w:r>
      <w:r w:rsidRPr="005A4775">
        <w:t>”</w:t>
      </w:r>
      <w:r w:rsidRPr="005A4775">
        <w:rPr>
          <w:lang w:val="uk-UA"/>
        </w:rPr>
        <w:t xml:space="preserve"> [</w:t>
      </w:r>
      <w:r>
        <w:rPr>
          <w:lang w:val="uk-UA"/>
        </w:rPr>
        <w:t>211</w:t>
      </w:r>
      <w:r w:rsidRPr="005A4775">
        <w:rPr>
          <w:lang w:val="uk-UA"/>
        </w:rPr>
        <w:t>].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5A4775">
        <w:rPr>
          <w:lang w:val="uk-UA"/>
        </w:rPr>
        <w:t>Результати досліджень показують, що рекламні заходи протидіючого маркетингу залучають увагу цільової аудиторії. Так, 66 % дорослого нас</w:t>
      </w:r>
      <w:r w:rsidRPr="005A4775">
        <w:rPr>
          <w:lang w:val="uk-UA"/>
        </w:rPr>
        <w:t>е</w:t>
      </w:r>
      <w:r w:rsidRPr="005A4775">
        <w:rPr>
          <w:lang w:val="uk-UA"/>
        </w:rPr>
        <w:t>лення України впродовж дії рекламних кампаній помічають інформацію про небезп</w:t>
      </w:r>
      <w:r w:rsidRPr="005A4775">
        <w:rPr>
          <w:lang w:val="uk-UA"/>
        </w:rPr>
        <w:t>е</w:t>
      </w:r>
      <w:r w:rsidRPr="005A4775">
        <w:rPr>
          <w:lang w:val="uk-UA"/>
        </w:rPr>
        <w:t>ку тютюнопаління або інформацію, яка закликає припинити курити.</w:t>
      </w:r>
      <w:r w:rsidRPr="00587F5D">
        <w:rPr>
          <w:lang w:val="uk-UA"/>
        </w:rPr>
        <w:t xml:space="preserve"> Найбільш</w:t>
      </w:r>
      <w:r>
        <w:rPr>
          <w:lang w:val="uk-UA"/>
        </w:rPr>
        <w:t>а</w:t>
      </w:r>
      <w:r w:rsidRPr="00587F5D">
        <w:rPr>
          <w:lang w:val="uk-UA"/>
        </w:rPr>
        <w:t xml:space="preserve"> </w:t>
      </w:r>
      <w:r>
        <w:rPr>
          <w:lang w:val="uk-UA"/>
        </w:rPr>
        <w:t>кількість</w:t>
      </w:r>
      <w:r w:rsidRPr="00587F5D">
        <w:rPr>
          <w:lang w:val="uk-UA"/>
        </w:rPr>
        <w:t xml:space="preserve"> людей </w:t>
      </w:r>
      <w:r>
        <w:rPr>
          <w:lang w:val="uk-UA"/>
        </w:rPr>
        <w:t xml:space="preserve">побачила </w:t>
      </w:r>
      <w:proofErr w:type="spellStart"/>
      <w:r w:rsidRPr="00587F5D">
        <w:rPr>
          <w:lang w:val="uk-UA"/>
        </w:rPr>
        <w:t>антитют</w:t>
      </w:r>
      <w:r>
        <w:rPr>
          <w:lang w:val="uk-UA"/>
        </w:rPr>
        <w:t>юнові</w:t>
      </w:r>
      <w:proofErr w:type="spellEnd"/>
      <w:r>
        <w:rPr>
          <w:lang w:val="uk-UA"/>
        </w:rPr>
        <w:t xml:space="preserve"> повідомлення по телеб</w:t>
      </w:r>
      <w:r>
        <w:rPr>
          <w:lang w:val="uk-UA"/>
        </w:rPr>
        <w:t>а</w:t>
      </w:r>
      <w:r>
        <w:rPr>
          <w:lang w:val="uk-UA"/>
        </w:rPr>
        <w:t>чен</w:t>
      </w:r>
      <w:r w:rsidRPr="00587F5D">
        <w:rPr>
          <w:lang w:val="uk-UA"/>
        </w:rPr>
        <w:t>ню (46,3</w:t>
      </w:r>
      <w:r>
        <w:rPr>
          <w:lang w:val="uk-UA"/>
        </w:rPr>
        <w:t xml:space="preserve"> </w:t>
      </w:r>
      <w:r w:rsidRPr="00587F5D">
        <w:rPr>
          <w:lang w:val="uk-UA"/>
        </w:rPr>
        <w:t xml:space="preserve">%), </w:t>
      </w:r>
      <w:r>
        <w:rPr>
          <w:lang w:val="uk-UA"/>
        </w:rPr>
        <w:t xml:space="preserve">далі – </w:t>
      </w:r>
      <w:r w:rsidRPr="00587F5D">
        <w:rPr>
          <w:lang w:val="uk-UA"/>
        </w:rPr>
        <w:t>на рекламних щитах (24,7</w:t>
      </w:r>
      <w:r>
        <w:rPr>
          <w:lang w:val="uk-UA"/>
        </w:rPr>
        <w:t xml:space="preserve"> </w:t>
      </w:r>
      <w:r w:rsidRPr="00587F5D">
        <w:rPr>
          <w:lang w:val="uk-UA"/>
        </w:rPr>
        <w:t>%</w:t>
      </w:r>
      <w:r>
        <w:rPr>
          <w:lang w:val="uk-UA"/>
        </w:rPr>
        <w:t>), у газетах (23,5 %) і на плака</w:t>
      </w:r>
      <w:r w:rsidRPr="00587F5D">
        <w:rPr>
          <w:lang w:val="uk-UA"/>
        </w:rPr>
        <w:t xml:space="preserve">тах у закладах охорони здоров’я </w:t>
      </w:r>
      <w:r>
        <w:rPr>
          <w:lang w:val="uk-UA"/>
        </w:rPr>
        <w:t>(21,4 %), у журналах (16,3 %), у гр</w:t>
      </w:r>
      <w:r>
        <w:rPr>
          <w:lang w:val="uk-UA"/>
        </w:rPr>
        <w:t>о</w:t>
      </w:r>
      <w:r>
        <w:rPr>
          <w:lang w:val="uk-UA"/>
        </w:rPr>
        <w:lastRenderedPageBreak/>
        <w:t>мадському тран</w:t>
      </w:r>
      <w:r>
        <w:rPr>
          <w:lang w:val="uk-UA"/>
        </w:rPr>
        <w:t>с</w:t>
      </w:r>
      <w:r>
        <w:rPr>
          <w:lang w:val="uk-UA"/>
        </w:rPr>
        <w:t>порті (15,4 %), по радіо (14 %), на інформаційних бюлетенях в закладах освіти (9,3 %) і в інших місцях (1,5 %)</w:t>
      </w:r>
      <w:r w:rsidRPr="00587F5D">
        <w:rPr>
          <w:lang w:val="uk-UA"/>
        </w:rPr>
        <w:t>. Найбільша частка тих, х</w:t>
      </w:r>
      <w:r>
        <w:rPr>
          <w:lang w:val="uk-UA"/>
        </w:rPr>
        <w:t xml:space="preserve">то помічав </w:t>
      </w:r>
      <w:proofErr w:type="spellStart"/>
      <w:r>
        <w:rPr>
          <w:lang w:val="uk-UA"/>
        </w:rPr>
        <w:t>антитют</w:t>
      </w:r>
      <w:r>
        <w:rPr>
          <w:lang w:val="uk-UA"/>
        </w:rPr>
        <w:t>ю</w:t>
      </w:r>
      <w:r>
        <w:rPr>
          <w:lang w:val="uk-UA"/>
        </w:rPr>
        <w:t>нову</w:t>
      </w:r>
      <w:proofErr w:type="spellEnd"/>
      <w:r>
        <w:rPr>
          <w:lang w:val="uk-UA"/>
        </w:rPr>
        <w:t xml:space="preserve"> інформа</w:t>
      </w:r>
      <w:r w:rsidRPr="00587F5D">
        <w:rPr>
          <w:lang w:val="uk-UA"/>
        </w:rPr>
        <w:t>цію по телебаченню,</w:t>
      </w:r>
      <w:r>
        <w:rPr>
          <w:lang w:val="uk-UA"/>
        </w:rPr>
        <w:t xml:space="preserve"> – </w:t>
      </w:r>
      <w:r w:rsidRPr="00587F5D">
        <w:rPr>
          <w:lang w:val="uk-UA"/>
        </w:rPr>
        <w:t>молод</w:t>
      </w:r>
      <w:r>
        <w:rPr>
          <w:lang w:val="uk-UA"/>
        </w:rPr>
        <w:t>ь</w:t>
      </w:r>
      <w:r w:rsidRPr="00587F5D">
        <w:rPr>
          <w:lang w:val="uk-UA"/>
        </w:rPr>
        <w:t xml:space="preserve"> віком 15</w:t>
      </w:r>
      <w:r>
        <w:rPr>
          <w:lang w:val="uk-UA"/>
        </w:rPr>
        <w:t>-</w:t>
      </w:r>
      <w:r w:rsidRPr="00587F5D">
        <w:rPr>
          <w:lang w:val="uk-UA"/>
        </w:rPr>
        <w:t>24 роки (51,4</w:t>
      </w:r>
      <w:r>
        <w:rPr>
          <w:lang w:val="uk-UA"/>
        </w:rPr>
        <w:t xml:space="preserve"> </w:t>
      </w:r>
      <w:r w:rsidRPr="00587F5D">
        <w:rPr>
          <w:lang w:val="uk-UA"/>
        </w:rPr>
        <w:t>%) та сіл</w:t>
      </w:r>
      <w:r w:rsidRPr="00587F5D">
        <w:rPr>
          <w:lang w:val="uk-UA"/>
        </w:rPr>
        <w:t>ь</w:t>
      </w:r>
      <w:r w:rsidRPr="00587F5D">
        <w:rPr>
          <w:lang w:val="uk-UA"/>
        </w:rPr>
        <w:t>ськ</w:t>
      </w:r>
      <w:r>
        <w:rPr>
          <w:lang w:val="uk-UA"/>
        </w:rPr>
        <w:t>е</w:t>
      </w:r>
      <w:r w:rsidRPr="00587F5D">
        <w:rPr>
          <w:lang w:val="uk-UA"/>
        </w:rPr>
        <w:t xml:space="preserve"> населення (52,4</w:t>
      </w:r>
      <w:r>
        <w:rPr>
          <w:lang w:val="uk-UA"/>
        </w:rPr>
        <w:t xml:space="preserve"> %); на рекламних щитах – теж ця група молоді (38,1 %) та міське населення (27,1 %); у газетах – цільова група віком 45-64 років (25,5 %) та сільське населення (25,6 %); в закладах охорони здоров’я – жінки (25,2 % порівняно з чоловіками – 16,9 %), наймолодша м</w:t>
      </w:r>
      <w:r>
        <w:rPr>
          <w:lang w:val="uk-UA"/>
        </w:rPr>
        <w:t>о</w:t>
      </w:r>
      <w:r>
        <w:rPr>
          <w:lang w:val="uk-UA"/>
        </w:rPr>
        <w:t>лодь (25,1 %); у журналах – жінки (17,8 %), молодь (21,4 %); у громадс</w:t>
      </w:r>
      <w:r>
        <w:rPr>
          <w:lang w:val="uk-UA"/>
        </w:rPr>
        <w:t>ь</w:t>
      </w:r>
      <w:r>
        <w:rPr>
          <w:lang w:val="uk-UA"/>
        </w:rPr>
        <w:t>кому транспорті – молодь, віком 15-24 років (23 %); по радіо – група віком старші 65 років (18,6 %) та сільське населення (18,6 %); на інформаційних бюлет</w:t>
      </w:r>
      <w:r>
        <w:rPr>
          <w:lang w:val="uk-UA"/>
        </w:rPr>
        <w:t>е</w:t>
      </w:r>
      <w:r>
        <w:rPr>
          <w:lang w:val="uk-UA"/>
        </w:rPr>
        <w:t>нях в закладах освіти – молодь (23,2 %). При виборі рекламних засобів ка</w:t>
      </w:r>
      <w:r>
        <w:rPr>
          <w:lang w:val="uk-UA"/>
        </w:rPr>
        <w:t>м</w:t>
      </w:r>
      <w:r>
        <w:rPr>
          <w:lang w:val="uk-UA"/>
        </w:rPr>
        <w:t xml:space="preserve">панії протидіючого маркетингу слід використовувати ці результати, що </w:t>
      </w:r>
      <w:proofErr w:type="spellStart"/>
      <w:r>
        <w:rPr>
          <w:lang w:val="uk-UA"/>
        </w:rPr>
        <w:t>ц</w:t>
      </w:r>
      <w:r>
        <w:rPr>
          <w:lang w:val="uk-UA"/>
        </w:rPr>
        <w:t>і</w:t>
      </w:r>
      <w:r>
        <w:rPr>
          <w:lang w:val="uk-UA"/>
        </w:rPr>
        <w:t>льово</w:t>
      </w:r>
      <w:proofErr w:type="spellEnd"/>
      <w:r>
        <w:rPr>
          <w:lang w:val="uk-UA"/>
        </w:rPr>
        <w:t xml:space="preserve"> впливати на кожну групу споживачів реклами і тютюнових в</w:t>
      </w:r>
      <w:r>
        <w:rPr>
          <w:lang w:val="uk-UA"/>
        </w:rPr>
        <w:t>и</w:t>
      </w:r>
      <w:r>
        <w:rPr>
          <w:lang w:val="uk-UA"/>
        </w:rPr>
        <w:t>робів.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Взагалі </w:t>
      </w:r>
      <w:proofErr w:type="spellStart"/>
      <w:r>
        <w:rPr>
          <w:lang w:val="uk-UA"/>
        </w:rPr>
        <w:t>найспостережливішими</w:t>
      </w:r>
      <w:proofErr w:type="spellEnd"/>
      <w:r>
        <w:rPr>
          <w:lang w:val="uk-UA"/>
        </w:rPr>
        <w:t xml:space="preserve"> щодо демонстрації реклами протиді</w:t>
      </w:r>
      <w:r>
        <w:rPr>
          <w:lang w:val="uk-UA"/>
        </w:rPr>
        <w:t>ю</w:t>
      </w:r>
      <w:r>
        <w:rPr>
          <w:lang w:val="uk-UA"/>
        </w:rPr>
        <w:t>чого маркетингу проти тютюнопаління виступила група наймолодших сп</w:t>
      </w:r>
      <w:r>
        <w:rPr>
          <w:lang w:val="uk-UA"/>
        </w:rPr>
        <w:t>о</w:t>
      </w:r>
      <w:r>
        <w:rPr>
          <w:lang w:val="uk-UA"/>
        </w:rPr>
        <w:t>живачів віком 15-24 років – 75,3 % помітили інформацію рекламних матері</w:t>
      </w:r>
      <w:r>
        <w:rPr>
          <w:lang w:val="uk-UA"/>
        </w:rPr>
        <w:t>а</w:t>
      </w:r>
      <w:r>
        <w:rPr>
          <w:lang w:val="uk-UA"/>
        </w:rPr>
        <w:t>лів; найменше впливає ця інформація на літніх людей віком старших 65 р</w:t>
      </w:r>
      <w:r>
        <w:rPr>
          <w:lang w:val="uk-UA"/>
        </w:rPr>
        <w:t>о</w:t>
      </w:r>
      <w:r>
        <w:rPr>
          <w:lang w:val="uk-UA"/>
        </w:rPr>
        <w:t>ків.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proofErr w:type="spellStart"/>
      <w:r>
        <w:rPr>
          <w:lang w:val="uk-UA"/>
        </w:rPr>
        <w:t>Найспостережливими</w:t>
      </w:r>
      <w:proofErr w:type="spellEnd"/>
      <w:r>
        <w:rPr>
          <w:lang w:val="uk-UA"/>
        </w:rPr>
        <w:t xml:space="preserve"> є представники Центрального району України – 70,1 %. Інформація на телебаченні привернула увагу приблизно однаково всіх жителів країни, тільки представники Східних районів менше інших п</w:t>
      </w:r>
      <w:r>
        <w:rPr>
          <w:lang w:val="uk-UA"/>
        </w:rPr>
        <w:t>о</w:t>
      </w:r>
      <w:r>
        <w:rPr>
          <w:lang w:val="uk-UA"/>
        </w:rPr>
        <w:t>мічають рекламну інформацію по телебаченню. Теж можна сказати про вплив інформації з газет, рекламних щитів, плакатів в закладах освіти. Жит</w:t>
      </w:r>
      <w:r>
        <w:rPr>
          <w:lang w:val="uk-UA"/>
        </w:rPr>
        <w:t>е</w:t>
      </w:r>
      <w:r>
        <w:rPr>
          <w:lang w:val="uk-UA"/>
        </w:rPr>
        <w:t>лі Центральних районів найбільше помічають інформацію з інформаційних бюлетенів в закладах здоров’я (23,7 %), журналів (19,4 %), радіо (18,4 %), громадського транспорту (18,1 %) в порівнянні з іншими р</w:t>
      </w:r>
      <w:r>
        <w:rPr>
          <w:lang w:val="uk-UA"/>
        </w:rPr>
        <w:t>а</w:t>
      </w:r>
      <w:r>
        <w:rPr>
          <w:lang w:val="uk-UA"/>
        </w:rPr>
        <w:t>йонами України.</w:t>
      </w:r>
    </w:p>
    <w:p w:rsidR="0033288A" w:rsidRPr="00587F5D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В залежності від освіти респондентів їхня думка щодо впливу рекла</w:t>
      </w:r>
      <w:r>
        <w:rPr>
          <w:lang w:val="uk-UA"/>
        </w:rPr>
        <w:t>м</w:t>
      </w:r>
      <w:r>
        <w:rPr>
          <w:lang w:val="uk-UA"/>
        </w:rPr>
        <w:t>них заходів протидіючого маркетингу також різниться: найбільш обізнаними виступають споживачі реклами з середньою освітою (68,6 %), за ними – сп</w:t>
      </w:r>
      <w:r>
        <w:rPr>
          <w:lang w:val="uk-UA"/>
        </w:rPr>
        <w:t>о</w:t>
      </w:r>
      <w:r>
        <w:rPr>
          <w:lang w:val="uk-UA"/>
        </w:rPr>
        <w:t>живачі з середньою спеціальною (67,9 %) та вищою (67,4 %) освітою; на</w:t>
      </w:r>
      <w:r>
        <w:rPr>
          <w:lang w:val="uk-UA"/>
        </w:rPr>
        <w:t>й</w:t>
      </w:r>
      <w:r>
        <w:rPr>
          <w:lang w:val="uk-UA"/>
        </w:rPr>
        <w:lastRenderedPageBreak/>
        <w:t xml:space="preserve">менше впливає рекламна інформація на людей з освітою нижчою за середню – 57,5 %. </w:t>
      </w:r>
      <w:r w:rsidRPr="00587F5D">
        <w:rPr>
          <w:lang w:val="uk-UA"/>
        </w:rPr>
        <w:t xml:space="preserve">Серед </w:t>
      </w:r>
      <w:r w:rsidRPr="005A4775">
        <w:rPr>
          <w:lang w:val="uk-UA"/>
        </w:rPr>
        <w:t>тих, хто курить тютюнові вироби промислового виготовле</w:t>
      </w:r>
      <w:r w:rsidRPr="005A4775">
        <w:rPr>
          <w:lang w:val="uk-UA"/>
        </w:rPr>
        <w:t>н</w:t>
      </w:r>
      <w:r w:rsidRPr="005A4775">
        <w:rPr>
          <w:lang w:val="uk-UA"/>
        </w:rPr>
        <w:t>ня, 96,6 % помічали медичні попередження на упаковці – незалежно від статі, віку, місця та регіону проживання чи освіти; серед них близько 57,9 %, зам</w:t>
      </w:r>
      <w:r w:rsidRPr="005A4775">
        <w:rPr>
          <w:lang w:val="uk-UA"/>
        </w:rPr>
        <w:t>и</w:t>
      </w:r>
      <w:r w:rsidRPr="005A4775">
        <w:rPr>
          <w:lang w:val="uk-UA"/>
        </w:rPr>
        <w:t>слювалися над тим, щоб припинити курити, через</w:t>
      </w:r>
      <w:r>
        <w:rPr>
          <w:lang w:val="uk-UA"/>
        </w:rPr>
        <w:t xml:space="preserve"> </w:t>
      </w:r>
      <w:r w:rsidRPr="00587F5D">
        <w:rPr>
          <w:lang w:val="uk-UA"/>
        </w:rPr>
        <w:t>попередження</w:t>
      </w:r>
      <w:r>
        <w:rPr>
          <w:lang w:val="uk-UA"/>
        </w:rPr>
        <w:t xml:space="preserve">. І це </w:t>
      </w:r>
      <w:r w:rsidRPr="00587F5D">
        <w:rPr>
          <w:lang w:val="uk-UA"/>
        </w:rPr>
        <w:t>не з</w:t>
      </w:r>
      <w:r w:rsidRPr="00587F5D">
        <w:rPr>
          <w:lang w:val="uk-UA"/>
        </w:rPr>
        <w:t>а</w:t>
      </w:r>
      <w:r w:rsidRPr="00587F5D">
        <w:rPr>
          <w:lang w:val="uk-UA"/>
        </w:rPr>
        <w:t>лежало від статі, віку, місця проживання чи осв</w:t>
      </w:r>
      <w:r w:rsidRPr="00587F5D">
        <w:rPr>
          <w:lang w:val="uk-UA"/>
        </w:rPr>
        <w:t>і</w:t>
      </w:r>
      <w:r w:rsidRPr="00587F5D">
        <w:rPr>
          <w:lang w:val="uk-UA"/>
        </w:rPr>
        <w:t>ти.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587F5D">
        <w:rPr>
          <w:lang w:val="uk-UA"/>
        </w:rPr>
        <w:t>В цілому 70,1</w:t>
      </w:r>
      <w:r>
        <w:rPr>
          <w:lang w:val="uk-UA"/>
        </w:rPr>
        <w:t xml:space="preserve"> % споживачів (в 2000 р. – тільки 49 %)</w:t>
      </w:r>
      <w:r w:rsidRPr="00587F5D">
        <w:rPr>
          <w:lang w:val="uk-UA"/>
        </w:rPr>
        <w:t xml:space="preserve"> підтриму</w:t>
      </w:r>
      <w:r>
        <w:rPr>
          <w:lang w:val="uk-UA"/>
        </w:rPr>
        <w:t xml:space="preserve">ють </w:t>
      </w:r>
      <w:r w:rsidRPr="00587F5D">
        <w:rPr>
          <w:lang w:val="uk-UA"/>
        </w:rPr>
        <w:t>по</w:t>
      </w:r>
      <w:r w:rsidRPr="00587F5D">
        <w:rPr>
          <w:lang w:val="uk-UA"/>
        </w:rPr>
        <w:t>в</w:t>
      </w:r>
      <w:r w:rsidRPr="00587F5D">
        <w:rPr>
          <w:lang w:val="uk-UA"/>
        </w:rPr>
        <w:t xml:space="preserve">ну </w:t>
      </w:r>
      <w:r>
        <w:rPr>
          <w:lang w:val="uk-UA"/>
        </w:rPr>
        <w:t>заборону реклами тютюнових виро</w:t>
      </w:r>
      <w:r w:rsidRPr="00587F5D">
        <w:rPr>
          <w:lang w:val="uk-UA"/>
        </w:rPr>
        <w:t>бів</w:t>
      </w:r>
      <w:r>
        <w:rPr>
          <w:lang w:val="uk-UA"/>
        </w:rPr>
        <w:t xml:space="preserve"> (64,8 % – чоловіки; 74,4 % – жінки), </w:t>
      </w:r>
      <w:r w:rsidRPr="00587F5D">
        <w:rPr>
          <w:lang w:val="uk-UA"/>
        </w:rPr>
        <w:t>16,6</w:t>
      </w:r>
      <w:r>
        <w:rPr>
          <w:lang w:val="uk-UA"/>
        </w:rPr>
        <w:t xml:space="preserve"> </w:t>
      </w:r>
      <w:r w:rsidRPr="00587F5D">
        <w:rPr>
          <w:lang w:val="uk-UA"/>
        </w:rPr>
        <w:t xml:space="preserve">% формулювали </w:t>
      </w:r>
      <w:r>
        <w:rPr>
          <w:lang w:val="uk-UA"/>
        </w:rPr>
        <w:t>думку</w:t>
      </w:r>
      <w:r w:rsidRPr="00587F5D">
        <w:rPr>
          <w:lang w:val="uk-UA"/>
        </w:rPr>
        <w:t xml:space="preserve">, що необхідні </w:t>
      </w:r>
      <w:r>
        <w:rPr>
          <w:lang w:val="uk-UA"/>
        </w:rPr>
        <w:t xml:space="preserve">більш </w:t>
      </w:r>
      <w:r w:rsidRPr="00587F5D">
        <w:rPr>
          <w:lang w:val="uk-UA"/>
        </w:rPr>
        <w:t>жорсткі обм</w:t>
      </w:r>
      <w:r w:rsidRPr="00587F5D">
        <w:rPr>
          <w:lang w:val="uk-UA"/>
        </w:rPr>
        <w:t>е</w:t>
      </w:r>
      <w:r w:rsidRPr="00587F5D">
        <w:rPr>
          <w:lang w:val="uk-UA"/>
        </w:rPr>
        <w:t>ження, ніж ті, що є в наявності зар</w:t>
      </w:r>
      <w:r>
        <w:rPr>
          <w:lang w:val="uk-UA"/>
        </w:rPr>
        <w:t>аз, але не повна заборона рекла</w:t>
      </w:r>
      <w:r w:rsidRPr="00587F5D">
        <w:rPr>
          <w:lang w:val="uk-UA"/>
        </w:rPr>
        <w:t>ми</w:t>
      </w:r>
      <w:r>
        <w:rPr>
          <w:lang w:val="uk-UA"/>
        </w:rPr>
        <w:t>; тільки 0,7 % респо</w:t>
      </w:r>
      <w:r>
        <w:rPr>
          <w:lang w:val="uk-UA"/>
        </w:rPr>
        <w:t>н</w:t>
      </w:r>
      <w:r>
        <w:rPr>
          <w:lang w:val="uk-UA"/>
        </w:rPr>
        <w:t>дентів вважають, що необхідно дозволити рекламу тютюнових виробів на радіо і телебаченні (1 % чоловіків, 0,5 % ж</w:t>
      </w:r>
      <w:r>
        <w:rPr>
          <w:lang w:val="uk-UA"/>
        </w:rPr>
        <w:t>і</w:t>
      </w:r>
      <w:r>
        <w:rPr>
          <w:lang w:val="uk-UA"/>
        </w:rPr>
        <w:t>нок).</w:t>
      </w:r>
    </w:p>
    <w:p w:rsidR="0033288A" w:rsidRPr="005A4775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 xml:space="preserve">Вплив заходів протидіючого маркетингу показав, що </w:t>
      </w:r>
      <w:r w:rsidRPr="00043EFF">
        <w:rPr>
          <w:lang w:val="uk-UA"/>
        </w:rPr>
        <w:t>93,1</w:t>
      </w:r>
      <w:r>
        <w:rPr>
          <w:lang w:val="uk-UA"/>
        </w:rPr>
        <w:t xml:space="preserve"> </w:t>
      </w:r>
      <w:r w:rsidRPr="00043EFF">
        <w:rPr>
          <w:lang w:val="uk-UA"/>
        </w:rPr>
        <w:t xml:space="preserve">% дорослих </w:t>
      </w:r>
      <w:r>
        <w:rPr>
          <w:lang w:val="uk-UA"/>
        </w:rPr>
        <w:t>усвідомлюють</w:t>
      </w:r>
      <w:r w:rsidRPr="00043EFF">
        <w:rPr>
          <w:lang w:val="uk-UA"/>
        </w:rPr>
        <w:t xml:space="preserve">, що </w:t>
      </w:r>
      <w:r w:rsidRPr="005A4775">
        <w:rPr>
          <w:lang w:val="uk-UA"/>
        </w:rPr>
        <w:t>куріння призводить до серйозних захворювань: раку л</w:t>
      </w:r>
      <w:r w:rsidRPr="005A4775">
        <w:rPr>
          <w:lang w:val="uk-UA"/>
        </w:rPr>
        <w:t>е</w:t>
      </w:r>
      <w:r w:rsidRPr="005A4775">
        <w:rPr>
          <w:lang w:val="uk-UA"/>
        </w:rPr>
        <w:t>гень (95,2 %), інфаркту (82,7 %), інсульту (81,3 %), бронхіту (81,2 %), тубе</w:t>
      </w:r>
      <w:r w:rsidRPr="005A4775">
        <w:rPr>
          <w:lang w:val="uk-UA"/>
        </w:rPr>
        <w:t>р</w:t>
      </w:r>
      <w:r w:rsidRPr="005A4775">
        <w:rPr>
          <w:lang w:val="uk-UA"/>
        </w:rPr>
        <w:t>кульозу (79,8 %), виразки шлунку (69,9 %), імпотенції (57,9 %), порівняно із лише 42,3 % тих, хто вважає, що куріння може призвести до гострих респір</w:t>
      </w:r>
      <w:r w:rsidRPr="005A4775">
        <w:rPr>
          <w:lang w:val="uk-UA"/>
        </w:rPr>
        <w:t>а</w:t>
      </w:r>
      <w:r w:rsidRPr="005A4775">
        <w:rPr>
          <w:lang w:val="uk-UA"/>
        </w:rPr>
        <w:t>торних захворювань. 96,1 % респондентів вважають, що тютюнові виробі в</w:t>
      </w:r>
      <w:r w:rsidRPr="005A4775">
        <w:rPr>
          <w:lang w:val="uk-UA"/>
        </w:rPr>
        <w:t>и</w:t>
      </w:r>
      <w:r w:rsidRPr="005A4775">
        <w:rPr>
          <w:lang w:val="uk-UA"/>
        </w:rPr>
        <w:t>кликають залежність, серед теперішніх курців такої думки дотримуються н</w:t>
      </w:r>
      <w:r w:rsidRPr="005A4775">
        <w:rPr>
          <w:lang w:val="uk-UA"/>
        </w:rPr>
        <w:t>а</w:t>
      </w:r>
      <w:r w:rsidRPr="005A4775">
        <w:rPr>
          <w:lang w:val="uk-UA"/>
        </w:rPr>
        <w:t>віть більше – 97,6 %. Але, лише 31,4 % гадає, що куріння кальяну завдає се</w:t>
      </w:r>
      <w:r w:rsidRPr="005A4775">
        <w:rPr>
          <w:lang w:val="uk-UA"/>
        </w:rPr>
        <w:t>р</w:t>
      </w:r>
      <w:r w:rsidRPr="005A4775">
        <w:rPr>
          <w:lang w:val="uk-UA"/>
        </w:rPr>
        <w:t>йозної шкоди зд</w:t>
      </w:r>
      <w:r w:rsidRPr="005A4775">
        <w:rPr>
          <w:lang w:val="uk-UA"/>
        </w:rPr>
        <w:t>о</w:t>
      </w:r>
      <w:r w:rsidRPr="005A4775">
        <w:rPr>
          <w:lang w:val="uk-UA"/>
        </w:rPr>
        <w:t>ров’ю. Більшість населення – 89,7 % тих, хто не курить, і 78,0 % курців – вважає, що вдихання чужого тютюнового диму може призв</w:t>
      </w:r>
      <w:r w:rsidRPr="005A4775">
        <w:rPr>
          <w:lang w:val="uk-UA"/>
        </w:rPr>
        <w:t>е</w:t>
      </w:r>
      <w:r w:rsidRPr="005A4775">
        <w:rPr>
          <w:lang w:val="uk-UA"/>
        </w:rPr>
        <w:t>сти до серйозних з</w:t>
      </w:r>
      <w:r w:rsidRPr="005A4775">
        <w:rPr>
          <w:lang w:val="uk-UA"/>
        </w:rPr>
        <w:t>а</w:t>
      </w:r>
      <w:r w:rsidRPr="005A4775">
        <w:rPr>
          <w:lang w:val="uk-UA"/>
        </w:rPr>
        <w:t>хворювань. Найбільш обізнані з небезпекою пасивного куріння люди із вищою освітою (90,5 %), ця обізнаність знижується зі зн</w:t>
      </w:r>
      <w:r w:rsidRPr="005A4775">
        <w:rPr>
          <w:lang w:val="uk-UA"/>
        </w:rPr>
        <w:t>и</w:t>
      </w:r>
      <w:r w:rsidRPr="005A4775">
        <w:rPr>
          <w:lang w:val="uk-UA"/>
        </w:rPr>
        <w:t>женням р</w:t>
      </w:r>
      <w:r w:rsidRPr="005A4775">
        <w:rPr>
          <w:lang w:val="uk-UA"/>
        </w:rPr>
        <w:t>і</w:t>
      </w:r>
      <w:r w:rsidRPr="005A4775">
        <w:rPr>
          <w:lang w:val="uk-UA"/>
        </w:rPr>
        <w:t>вня освіти до 81,2 % серед людей, які не мають повної середньої освіти.</w:t>
      </w:r>
    </w:p>
    <w:p w:rsidR="0033288A" w:rsidRPr="00203E32" w:rsidRDefault="0033288A" w:rsidP="0033288A">
      <w:pPr>
        <w:spacing w:line="360" w:lineRule="auto"/>
        <w:ind w:firstLine="709"/>
        <w:rPr>
          <w:lang w:val="uk-UA"/>
        </w:rPr>
      </w:pPr>
      <w:r w:rsidRPr="005A4775">
        <w:rPr>
          <w:lang w:val="uk-UA"/>
        </w:rPr>
        <w:t>Повну підтримку підвищенню податків на тютюн висловлюють 39,5 % респондентів; 12,3 % скоріше підтримують, 33,0 % скоріше проти підвище</w:t>
      </w:r>
      <w:r w:rsidRPr="005A4775">
        <w:rPr>
          <w:lang w:val="uk-UA"/>
        </w:rPr>
        <w:t>н</w:t>
      </w:r>
      <w:r w:rsidRPr="005A4775">
        <w:rPr>
          <w:lang w:val="uk-UA"/>
        </w:rPr>
        <w:t xml:space="preserve">ня і 15,2 % – повністю проти. </w:t>
      </w:r>
      <w:proofErr w:type="spellStart"/>
      <w:r w:rsidRPr="005A4775">
        <w:rPr>
          <w:lang w:val="uk-UA"/>
        </w:rPr>
        <w:t>Найочікуванішою</w:t>
      </w:r>
      <w:proofErr w:type="spellEnd"/>
      <w:r w:rsidRPr="005A4775">
        <w:rPr>
          <w:lang w:val="uk-UA"/>
        </w:rPr>
        <w:t xml:space="preserve"> реакцією курців на різке зр</w:t>
      </w:r>
      <w:r w:rsidRPr="005A4775">
        <w:rPr>
          <w:lang w:val="uk-UA"/>
        </w:rPr>
        <w:t>о</w:t>
      </w:r>
      <w:r w:rsidRPr="005A4775">
        <w:rPr>
          <w:lang w:val="uk-UA"/>
        </w:rPr>
        <w:t xml:space="preserve">стання податків на тютюнові вироби є зменшення кількості </w:t>
      </w:r>
      <w:proofErr w:type="spellStart"/>
      <w:r w:rsidRPr="005A4775">
        <w:rPr>
          <w:lang w:val="uk-UA"/>
        </w:rPr>
        <w:t>викурюваних</w:t>
      </w:r>
      <w:proofErr w:type="spellEnd"/>
      <w:r w:rsidRPr="005A4775">
        <w:rPr>
          <w:lang w:val="uk-UA"/>
        </w:rPr>
        <w:t xml:space="preserve"> за </w:t>
      </w:r>
      <w:r w:rsidRPr="005A4775">
        <w:rPr>
          <w:lang w:val="uk-UA"/>
        </w:rPr>
        <w:lastRenderedPageBreak/>
        <w:t>день цигарок (32,5 % чоловіків і 40,5 % жінок), другою реакцією є припине</w:t>
      </w:r>
      <w:r w:rsidRPr="005A4775">
        <w:rPr>
          <w:lang w:val="uk-UA"/>
        </w:rPr>
        <w:t>н</w:t>
      </w:r>
      <w:r w:rsidRPr="005A4775">
        <w:rPr>
          <w:lang w:val="uk-UA"/>
        </w:rPr>
        <w:t>ня куріння (28,3 % чоловіків і 25,8 % жінок), 24,9 % чоловіків і 27,6 % ж</w:t>
      </w:r>
      <w:r w:rsidRPr="005A4775">
        <w:rPr>
          <w:lang w:val="uk-UA"/>
        </w:rPr>
        <w:t>і</w:t>
      </w:r>
      <w:r w:rsidRPr="005A4775">
        <w:rPr>
          <w:lang w:val="uk-UA"/>
        </w:rPr>
        <w:t>нок продовжували б курити як і раніше. Найменш поширена реакція – перехід на дешевші сигар</w:t>
      </w:r>
      <w:r w:rsidRPr="005A4775">
        <w:rPr>
          <w:lang w:val="uk-UA"/>
        </w:rPr>
        <w:t>е</w:t>
      </w:r>
      <w:r w:rsidRPr="005A4775">
        <w:rPr>
          <w:lang w:val="uk-UA"/>
        </w:rPr>
        <w:t>ти – 14,2 % чоловіків і 6,0 % жінок. Відносно 2005 р. відсоток тих, хто відмовився від куріння, зріс від 14 % до 28 %, а тих, які стали б к</w:t>
      </w:r>
      <w:r w:rsidRPr="005A4775">
        <w:rPr>
          <w:lang w:val="uk-UA"/>
        </w:rPr>
        <w:t>у</w:t>
      </w:r>
      <w:r w:rsidRPr="005A4775">
        <w:rPr>
          <w:lang w:val="uk-UA"/>
        </w:rPr>
        <w:t>рити менше, – від 27 % до 34 %. Отже, обидві реакції на підвищення пода</w:t>
      </w:r>
      <w:r w:rsidRPr="005A4775">
        <w:rPr>
          <w:lang w:val="uk-UA"/>
        </w:rPr>
        <w:t>т</w:t>
      </w:r>
      <w:r w:rsidRPr="005A4775">
        <w:rPr>
          <w:lang w:val="uk-UA"/>
        </w:rPr>
        <w:t>ків, сприятливі для здоров’я, вказуються ча</w:t>
      </w:r>
      <w:r w:rsidRPr="005A4775">
        <w:rPr>
          <w:lang w:val="uk-UA"/>
        </w:rPr>
        <w:t>с</w:t>
      </w:r>
      <w:r w:rsidRPr="005A4775">
        <w:rPr>
          <w:lang w:val="uk-UA"/>
        </w:rPr>
        <w:t>тіше</w:t>
      </w:r>
      <w:r>
        <w:rPr>
          <w:lang w:val="uk-UA"/>
        </w:rPr>
        <w:t xml:space="preserve"> [212]</w:t>
      </w:r>
      <w:r w:rsidRPr="00203E32">
        <w:rPr>
          <w:lang w:val="uk-UA"/>
        </w:rPr>
        <w:t>.</w:t>
      </w:r>
    </w:p>
    <w:p w:rsidR="0033288A" w:rsidRPr="005A4775" w:rsidRDefault="0033288A" w:rsidP="0033288A">
      <w:pPr>
        <w:spacing w:line="360" w:lineRule="auto"/>
        <w:ind w:firstLine="709"/>
        <w:rPr>
          <w:lang w:val="uk-UA"/>
        </w:rPr>
      </w:pPr>
      <w:r w:rsidRPr="00203E32">
        <w:rPr>
          <w:lang w:val="uk-UA"/>
        </w:rPr>
        <w:t>Популярний аргумент проти підвищення податків</w:t>
      </w:r>
      <w:r>
        <w:rPr>
          <w:lang w:val="uk-UA"/>
        </w:rPr>
        <w:t xml:space="preserve"> на тютюнові вироби – це стверджен</w:t>
      </w:r>
      <w:r w:rsidRPr="00203E32">
        <w:rPr>
          <w:lang w:val="uk-UA"/>
        </w:rPr>
        <w:t xml:space="preserve">ня, що </w:t>
      </w:r>
      <w:r>
        <w:rPr>
          <w:lang w:val="uk-UA"/>
        </w:rPr>
        <w:t>цей захід підштовхне біль</w:t>
      </w:r>
      <w:r w:rsidRPr="00203E32">
        <w:rPr>
          <w:lang w:val="uk-UA"/>
        </w:rPr>
        <w:t>шість курців перейти на д</w:t>
      </w:r>
      <w:r w:rsidRPr="00203E32">
        <w:rPr>
          <w:lang w:val="uk-UA"/>
        </w:rPr>
        <w:t>е</w:t>
      </w:r>
      <w:r w:rsidRPr="00203E32">
        <w:rPr>
          <w:lang w:val="uk-UA"/>
        </w:rPr>
        <w:t>шевші</w:t>
      </w:r>
      <w:r>
        <w:rPr>
          <w:lang w:val="uk-UA"/>
        </w:rPr>
        <w:t xml:space="preserve"> – </w:t>
      </w:r>
      <w:r w:rsidRPr="00203E32">
        <w:rPr>
          <w:lang w:val="uk-UA"/>
        </w:rPr>
        <w:t xml:space="preserve">більш небезпечні </w:t>
      </w:r>
      <w:r>
        <w:rPr>
          <w:lang w:val="uk-UA"/>
        </w:rPr>
        <w:t>різновиди сигарет. Але</w:t>
      </w:r>
      <w:r w:rsidRPr="00203E32">
        <w:rPr>
          <w:lang w:val="uk-UA"/>
        </w:rPr>
        <w:t xml:space="preserve"> це</w:t>
      </w:r>
      <w:r>
        <w:rPr>
          <w:lang w:val="uk-UA"/>
        </w:rPr>
        <w:t xml:space="preserve"> </w:t>
      </w:r>
      <w:r w:rsidRPr="005A4775">
        <w:rPr>
          <w:lang w:val="uk-UA"/>
        </w:rPr>
        <w:t>не є доводом в Україні, адже частка курців, що перейдуть на дешевші сигарети, є дуже низькою. Н</w:t>
      </w:r>
      <w:r w:rsidRPr="005A4775">
        <w:rPr>
          <w:lang w:val="uk-UA"/>
        </w:rPr>
        <w:t>а</w:t>
      </w:r>
      <w:r w:rsidRPr="005A4775">
        <w:rPr>
          <w:lang w:val="uk-UA"/>
        </w:rPr>
        <w:t>ступний поширений аргумент – підвищення податків схилить багатьох ку</w:t>
      </w:r>
      <w:r w:rsidRPr="005A4775">
        <w:rPr>
          <w:lang w:val="uk-UA"/>
        </w:rPr>
        <w:t>р</w:t>
      </w:r>
      <w:r w:rsidRPr="005A4775">
        <w:rPr>
          <w:lang w:val="uk-UA"/>
        </w:rPr>
        <w:t>ців вибирати дешевші сигарети, незаконно ввезені з сусідніх країн – так само не відповідає ситуації в Україні. Як свідчать дослідження споживання кон</w:t>
      </w:r>
      <w:r w:rsidRPr="005A4775">
        <w:rPr>
          <w:lang w:val="uk-UA"/>
        </w:rPr>
        <w:t>т</w:t>
      </w:r>
      <w:r w:rsidRPr="005A4775">
        <w:rPr>
          <w:lang w:val="uk-UA"/>
        </w:rPr>
        <w:t>рабандних сигарет в Україні було обмеженим, незважаючи на значне збіл</w:t>
      </w:r>
      <w:r w:rsidRPr="005A4775">
        <w:rPr>
          <w:lang w:val="uk-UA"/>
        </w:rPr>
        <w:t>ь</w:t>
      </w:r>
      <w:r w:rsidRPr="005A4775">
        <w:rPr>
          <w:lang w:val="uk-UA"/>
        </w:rPr>
        <w:t>шення податків на тютюн у 20</w:t>
      </w:r>
      <w:r>
        <w:rPr>
          <w:lang w:val="uk-UA"/>
        </w:rPr>
        <w:t>13</w:t>
      </w:r>
      <w:r w:rsidRPr="005A4775">
        <w:rPr>
          <w:lang w:val="uk-UA"/>
        </w:rPr>
        <w:t xml:space="preserve"> </w:t>
      </w:r>
      <w:r>
        <w:rPr>
          <w:lang w:val="uk-UA"/>
        </w:rPr>
        <w:t>р.</w:t>
      </w:r>
      <w:r w:rsidRPr="005A4775">
        <w:rPr>
          <w:lang w:val="uk-UA"/>
        </w:rPr>
        <w:t xml:space="preserve">: тільки </w:t>
      </w:r>
      <w:r>
        <w:rPr>
          <w:lang w:val="uk-UA"/>
        </w:rPr>
        <w:t>3</w:t>
      </w:r>
      <w:r w:rsidRPr="005A4775">
        <w:rPr>
          <w:lang w:val="uk-UA"/>
        </w:rPr>
        <w:t>,5 % пачок сигарет містили м</w:t>
      </w:r>
      <w:r w:rsidRPr="005A4775">
        <w:rPr>
          <w:lang w:val="uk-UA"/>
        </w:rPr>
        <w:t>е</w:t>
      </w:r>
      <w:r w:rsidRPr="005A4775">
        <w:rPr>
          <w:lang w:val="uk-UA"/>
        </w:rPr>
        <w:t>дичні попередження молдовською або російською мовами (в 2005 році – 4,5 %). Переважна більшість українців (51 %) схвалює ідею збільшення розміру те</w:t>
      </w:r>
      <w:r w:rsidRPr="005A4775">
        <w:rPr>
          <w:lang w:val="uk-UA"/>
        </w:rPr>
        <w:t>к</w:t>
      </w:r>
      <w:r w:rsidRPr="005A4775">
        <w:rPr>
          <w:lang w:val="uk-UA"/>
        </w:rPr>
        <w:t xml:space="preserve">сту медичних попереджень до 50 % поверхні пачки тютюнових виробів та додавання зображень, які наглядно показують шкоду куріння для здоров’я. 42 % теперішніх курців вважають, що такі зображення на пачках сигарет спонукають їх задуматися про припинення куріння. </w:t>
      </w:r>
    </w:p>
    <w:p w:rsidR="0033288A" w:rsidRPr="005A4775" w:rsidRDefault="0033288A" w:rsidP="0033288A">
      <w:pPr>
        <w:spacing w:line="360" w:lineRule="auto"/>
        <w:ind w:firstLine="709"/>
        <w:rPr>
          <w:lang w:val="uk-UA"/>
        </w:rPr>
      </w:pPr>
      <w:r w:rsidRPr="005A4775">
        <w:rPr>
          <w:lang w:val="uk-UA"/>
        </w:rPr>
        <w:t xml:space="preserve">Згідно з дослідженням Київського міжнародного інституту соціології на замовлення організації </w:t>
      </w:r>
      <w:proofErr w:type="spellStart"/>
      <w:r w:rsidRPr="005A4775">
        <w:rPr>
          <w:lang w:val="uk-UA"/>
        </w:rPr>
        <w:t>Quirk</w:t>
      </w:r>
      <w:proofErr w:type="spellEnd"/>
      <w:r w:rsidRPr="005A4775">
        <w:rPr>
          <w:lang w:val="uk-UA"/>
        </w:rPr>
        <w:t xml:space="preserve"> </w:t>
      </w:r>
      <w:proofErr w:type="spellStart"/>
      <w:r w:rsidRPr="005A4775">
        <w:rPr>
          <w:lang w:val="uk-UA"/>
        </w:rPr>
        <w:t>Global</w:t>
      </w:r>
      <w:proofErr w:type="spellEnd"/>
      <w:r w:rsidRPr="005A4775">
        <w:rPr>
          <w:lang w:val="uk-UA"/>
        </w:rPr>
        <w:t xml:space="preserve"> </w:t>
      </w:r>
      <w:proofErr w:type="spellStart"/>
      <w:r w:rsidRPr="005A4775">
        <w:rPr>
          <w:lang w:val="uk-UA"/>
        </w:rPr>
        <w:t>Strategies</w:t>
      </w:r>
      <w:proofErr w:type="spellEnd"/>
      <w:r w:rsidRPr="005A4775">
        <w:rPr>
          <w:lang w:val="uk-UA"/>
        </w:rPr>
        <w:t xml:space="preserve"> 84 % (92 % жінок та 76 % чоловіків) українців підтримують заборону тютюнопаління всередині біл</w:t>
      </w:r>
      <w:r w:rsidRPr="005A4775">
        <w:rPr>
          <w:lang w:val="uk-UA"/>
        </w:rPr>
        <w:t>ь</w:t>
      </w:r>
      <w:r w:rsidRPr="005A4775">
        <w:rPr>
          <w:lang w:val="uk-UA"/>
        </w:rPr>
        <w:t>шості гр</w:t>
      </w:r>
      <w:r w:rsidRPr="005A4775">
        <w:rPr>
          <w:lang w:val="uk-UA"/>
        </w:rPr>
        <w:t>о</w:t>
      </w:r>
      <w:r w:rsidRPr="005A4775">
        <w:rPr>
          <w:lang w:val="uk-UA"/>
        </w:rPr>
        <w:t>мадських приміщень: найбільше на Сході та Півночі країни – 88 %, найменше на Заході –78 %. Заборону куріння в ресторанах і кафе</w:t>
      </w:r>
      <w:r w:rsidRPr="00206D93">
        <w:rPr>
          <w:lang w:val="uk-UA"/>
        </w:rPr>
        <w:t xml:space="preserve"> підтрим</w:t>
      </w:r>
      <w:r w:rsidRPr="00206D93">
        <w:rPr>
          <w:lang w:val="uk-UA"/>
        </w:rPr>
        <w:t>у</w:t>
      </w:r>
      <w:r w:rsidRPr="00206D93">
        <w:rPr>
          <w:lang w:val="uk-UA"/>
        </w:rPr>
        <w:t>ють 77</w:t>
      </w:r>
      <w:r>
        <w:rPr>
          <w:lang w:val="uk-UA"/>
        </w:rPr>
        <w:t xml:space="preserve"> </w:t>
      </w:r>
      <w:r w:rsidRPr="00206D93">
        <w:rPr>
          <w:lang w:val="uk-UA"/>
        </w:rPr>
        <w:t>% нас</w:t>
      </w:r>
      <w:r w:rsidRPr="00206D93">
        <w:rPr>
          <w:lang w:val="uk-UA"/>
        </w:rPr>
        <w:t>е</w:t>
      </w:r>
      <w:r w:rsidRPr="00206D93">
        <w:rPr>
          <w:lang w:val="uk-UA"/>
        </w:rPr>
        <w:t xml:space="preserve">лення, в барах </w:t>
      </w:r>
      <w:r>
        <w:rPr>
          <w:lang w:val="uk-UA"/>
        </w:rPr>
        <w:t>–</w:t>
      </w:r>
      <w:r w:rsidRPr="00206D93">
        <w:rPr>
          <w:lang w:val="uk-UA"/>
        </w:rPr>
        <w:t xml:space="preserve"> 74</w:t>
      </w:r>
      <w:r>
        <w:rPr>
          <w:lang w:val="uk-UA"/>
        </w:rPr>
        <w:t xml:space="preserve"> </w:t>
      </w:r>
      <w:r w:rsidRPr="00206D93">
        <w:rPr>
          <w:lang w:val="uk-UA"/>
        </w:rPr>
        <w:t>% населення. 83</w:t>
      </w:r>
      <w:r>
        <w:rPr>
          <w:lang w:val="uk-UA"/>
        </w:rPr>
        <w:t xml:space="preserve"> </w:t>
      </w:r>
      <w:r w:rsidRPr="00206D93">
        <w:rPr>
          <w:lang w:val="uk-UA"/>
        </w:rPr>
        <w:t xml:space="preserve">% українців вважають, що </w:t>
      </w:r>
      <w:r w:rsidRPr="00270302">
        <w:rPr>
          <w:lang w:val="uk-UA"/>
        </w:rPr>
        <w:t>“</w:t>
      </w:r>
      <w:r w:rsidRPr="00206D93">
        <w:rPr>
          <w:lang w:val="uk-UA"/>
        </w:rPr>
        <w:t xml:space="preserve">права клієнтів </w:t>
      </w:r>
      <w:r w:rsidRPr="005A4775">
        <w:rPr>
          <w:lang w:val="uk-UA"/>
        </w:rPr>
        <w:t>і працівників дихати чистим, вільним від диму повітрям, зо</w:t>
      </w:r>
      <w:r w:rsidRPr="005A4775">
        <w:rPr>
          <w:lang w:val="uk-UA"/>
        </w:rPr>
        <w:t>к</w:t>
      </w:r>
      <w:r w:rsidRPr="005A4775">
        <w:rPr>
          <w:lang w:val="uk-UA"/>
        </w:rPr>
        <w:t xml:space="preserve">рема, в ресторанах, барах і кафе є вищими, ніж права курців там </w:t>
      </w:r>
      <w:proofErr w:type="spellStart"/>
      <w:r w:rsidRPr="005A4775">
        <w:rPr>
          <w:lang w:val="uk-UA"/>
        </w:rPr>
        <w:t>курити”</w:t>
      </w:r>
      <w:proofErr w:type="spellEnd"/>
      <w:r w:rsidRPr="005A4775">
        <w:rPr>
          <w:lang w:val="uk-UA"/>
        </w:rPr>
        <w:t xml:space="preserve"> </w:t>
      </w:r>
      <w:r w:rsidRPr="005A4775">
        <w:rPr>
          <w:lang w:val="uk-UA"/>
        </w:rPr>
        <w:lastRenderedPageBreak/>
        <w:t>[</w:t>
      </w:r>
      <w:r>
        <w:rPr>
          <w:lang w:val="uk-UA"/>
        </w:rPr>
        <w:t>212</w:t>
      </w:r>
      <w:r w:rsidRPr="005A4775">
        <w:rPr>
          <w:lang w:val="uk-UA"/>
        </w:rPr>
        <w:t>]. Права курців забруднювати повітря токсичними речовинами тютюн</w:t>
      </w:r>
      <w:r w:rsidRPr="005A4775">
        <w:rPr>
          <w:lang w:val="uk-UA"/>
        </w:rPr>
        <w:t>о</w:t>
      </w:r>
      <w:r w:rsidRPr="005A4775">
        <w:rPr>
          <w:lang w:val="uk-UA"/>
        </w:rPr>
        <w:t xml:space="preserve">вого диму поважають лише 8 % українців. 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 w:rsidRPr="005A4775">
        <w:rPr>
          <w:lang w:val="uk-UA"/>
        </w:rPr>
        <w:t xml:space="preserve">Цінова еластичність попиту від червня 2005 року до грудня 2009 року з урахуванням оцінки річного споживання тютюнових виробів (84 </w:t>
      </w:r>
      <w:proofErr w:type="spellStart"/>
      <w:r w:rsidRPr="005A4775">
        <w:rPr>
          <w:lang w:val="uk-UA"/>
        </w:rPr>
        <w:t>млрд.шт</w:t>
      </w:r>
      <w:proofErr w:type="spellEnd"/>
      <w:r w:rsidRPr="005A4775">
        <w:rPr>
          <w:lang w:val="uk-UA"/>
        </w:rPr>
        <w:t xml:space="preserve"> в 2005 р. і 65 </w:t>
      </w:r>
      <w:proofErr w:type="spellStart"/>
      <w:r w:rsidRPr="005A4775">
        <w:rPr>
          <w:lang w:val="uk-UA"/>
        </w:rPr>
        <w:t>млрд.шт</w:t>
      </w:r>
      <w:proofErr w:type="spellEnd"/>
      <w:r w:rsidRPr="005A4775">
        <w:rPr>
          <w:lang w:val="uk-UA"/>
        </w:rPr>
        <w:t xml:space="preserve"> у 2009 р.), зміни поширеності куріння та індексу</w:t>
      </w:r>
      <w:r w:rsidRPr="00203E32">
        <w:rPr>
          <w:lang w:val="uk-UA"/>
        </w:rPr>
        <w:t xml:space="preserve"> спож</w:t>
      </w:r>
      <w:r w:rsidRPr="00203E32">
        <w:rPr>
          <w:lang w:val="uk-UA"/>
        </w:rPr>
        <w:t>и</w:t>
      </w:r>
      <w:r w:rsidRPr="00203E32">
        <w:rPr>
          <w:lang w:val="uk-UA"/>
        </w:rPr>
        <w:t>вчих цін</w:t>
      </w:r>
      <w:r>
        <w:rPr>
          <w:lang w:val="uk-UA"/>
        </w:rPr>
        <w:t xml:space="preserve"> (</w:t>
      </w:r>
      <w:r w:rsidRPr="00203E32">
        <w:rPr>
          <w:lang w:val="uk-UA"/>
        </w:rPr>
        <w:t>2,4 для тютюнових виробів і 1,9 для всіх інших товарів</w:t>
      </w:r>
      <w:r>
        <w:rPr>
          <w:lang w:val="uk-UA"/>
        </w:rPr>
        <w:t xml:space="preserve">) склала </w:t>
      </w:r>
      <w:r w:rsidRPr="00203E32">
        <w:rPr>
          <w:lang w:val="uk-UA"/>
        </w:rPr>
        <w:t>0,48</w:t>
      </w:r>
      <w:r>
        <w:rPr>
          <w:lang w:val="uk-UA"/>
        </w:rPr>
        <w:t>.</w:t>
      </w:r>
      <w:r w:rsidRPr="00203E32">
        <w:rPr>
          <w:lang w:val="uk-UA"/>
        </w:rPr>
        <w:t xml:space="preserve"> Цінова е</w:t>
      </w:r>
      <w:r>
        <w:rPr>
          <w:lang w:val="uk-UA"/>
        </w:rPr>
        <w:t>ластичність попиту, виміряна че</w:t>
      </w:r>
      <w:r w:rsidRPr="00203E32">
        <w:rPr>
          <w:lang w:val="uk-UA"/>
        </w:rPr>
        <w:t>рез участь</w:t>
      </w:r>
      <w:r>
        <w:rPr>
          <w:lang w:val="uk-UA"/>
        </w:rPr>
        <w:t xml:space="preserve"> в </w:t>
      </w:r>
      <w:proofErr w:type="spellStart"/>
      <w:r>
        <w:rPr>
          <w:lang w:val="uk-UA"/>
        </w:rPr>
        <w:t>тютюнопалінні</w:t>
      </w:r>
      <w:proofErr w:type="spellEnd"/>
      <w:r>
        <w:rPr>
          <w:lang w:val="uk-UA"/>
        </w:rPr>
        <w:t xml:space="preserve">, </w:t>
      </w:r>
      <w:r w:rsidRPr="00203E32">
        <w:rPr>
          <w:lang w:val="uk-UA"/>
        </w:rPr>
        <w:t>склала</w:t>
      </w:r>
      <w:r>
        <w:rPr>
          <w:lang w:val="uk-UA"/>
        </w:rPr>
        <w:t xml:space="preserve">  </w:t>
      </w:r>
      <w:r w:rsidRPr="00203E32">
        <w:rPr>
          <w:lang w:val="uk-UA"/>
        </w:rPr>
        <w:t xml:space="preserve">0,64. Проте, для визначення цінової еластичності, окрім зростання цін </w:t>
      </w:r>
      <w:r>
        <w:rPr>
          <w:lang w:val="uk-UA"/>
        </w:rPr>
        <w:t>доц</w:t>
      </w:r>
      <w:r>
        <w:rPr>
          <w:lang w:val="uk-UA"/>
        </w:rPr>
        <w:t>і</w:t>
      </w:r>
      <w:r>
        <w:rPr>
          <w:lang w:val="uk-UA"/>
        </w:rPr>
        <w:t>льно</w:t>
      </w:r>
      <w:r w:rsidRPr="00203E32">
        <w:rPr>
          <w:lang w:val="uk-UA"/>
        </w:rPr>
        <w:t xml:space="preserve"> враховувати всі інші заходи, які впливають на споживання тютюну.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Н</w:t>
      </w:r>
      <w:r>
        <w:rPr>
          <w:lang w:val="uk-UA"/>
        </w:rPr>
        <w:t>е</w:t>
      </w:r>
      <w:r>
        <w:rPr>
          <w:lang w:val="uk-UA"/>
        </w:rPr>
        <w:t>зважаючи на скорочення вживання алкогольних напоїв під впливом заходів протидіючого маркетингу в Україні, завдяки збільшенню ставок а</w:t>
      </w:r>
      <w:r>
        <w:rPr>
          <w:lang w:val="uk-UA"/>
        </w:rPr>
        <w:t>к</w:t>
      </w:r>
      <w:r>
        <w:rPr>
          <w:lang w:val="uk-UA"/>
        </w:rPr>
        <w:t>цизу, надходження до Державного бюджету, за даними Міністерства фіна</w:t>
      </w:r>
      <w:r>
        <w:rPr>
          <w:lang w:val="uk-UA"/>
        </w:rPr>
        <w:t>н</w:t>
      </w:r>
      <w:r>
        <w:rPr>
          <w:lang w:val="uk-UA"/>
        </w:rPr>
        <w:t>сів, від а</w:t>
      </w:r>
      <w:r>
        <w:rPr>
          <w:lang w:val="uk-UA"/>
        </w:rPr>
        <w:t>к</w:t>
      </w:r>
      <w:r>
        <w:rPr>
          <w:lang w:val="uk-UA"/>
        </w:rPr>
        <w:t xml:space="preserve">цизів на алкогольні напої у 2008-2012 рр. зросли з 3,9 млрд.грн. до 5,9 млрд.грн., від акцизів на пиво – з 0,86 млрд.грн. до 2,18 млрд.грн.; в 2013 році – на 10 % (до 17 млрд.грн.). 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З даними Держкомстату України у 2013 р. алкогольні напої та тютюн</w:t>
      </w:r>
      <w:r>
        <w:rPr>
          <w:lang w:val="uk-UA"/>
        </w:rPr>
        <w:t>о</w:t>
      </w:r>
      <w:r>
        <w:rPr>
          <w:lang w:val="uk-UA"/>
        </w:rPr>
        <w:t>ві вироби подорожчали на 10,1 % (алкогольні напої – на 4,9 %; тютюнові в</w:t>
      </w:r>
      <w:r>
        <w:rPr>
          <w:lang w:val="uk-UA"/>
        </w:rPr>
        <w:t>и</w:t>
      </w:r>
      <w:r>
        <w:rPr>
          <w:lang w:val="uk-UA"/>
        </w:rPr>
        <w:t>роби – на 14,5 %); середня ціна 1 л вітчизняного пива зросла з 9,28 грн. до 10,25 грн. але за свідченням експертів, таке зростання не дуже впливає на р</w:t>
      </w:r>
      <w:r>
        <w:rPr>
          <w:lang w:val="uk-UA"/>
        </w:rPr>
        <w:t>і</w:t>
      </w:r>
      <w:r>
        <w:rPr>
          <w:lang w:val="uk-UA"/>
        </w:rPr>
        <w:t>вень споживання алкогольних напоїв. За твердженням Голови Комітету ек</w:t>
      </w:r>
      <w:r>
        <w:rPr>
          <w:lang w:val="uk-UA"/>
        </w:rPr>
        <w:t>о</w:t>
      </w:r>
      <w:r>
        <w:rPr>
          <w:lang w:val="uk-UA"/>
        </w:rPr>
        <w:t>номістів України А. Новака, для оздоровлення нації півлітрова пляшка горі</w:t>
      </w:r>
      <w:r>
        <w:rPr>
          <w:lang w:val="uk-UA"/>
        </w:rPr>
        <w:t>л</w:t>
      </w:r>
      <w:r>
        <w:rPr>
          <w:lang w:val="uk-UA"/>
        </w:rPr>
        <w:t>ки повинна коштувати 100 грн.</w:t>
      </w:r>
    </w:p>
    <w:p w:rsidR="0033288A" w:rsidRPr="00C71603" w:rsidRDefault="0033288A" w:rsidP="0033288A">
      <w:pPr>
        <w:spacing w:line="360" w:lineRule="auto"/>
        <w:ind w:firstLine="709"/>
        <w:rPr>
          <w:lang w:val="uk-UA"/>
        </w:rPr>
      </w:pPr>
      <w:r>
        <w:rPr>
          <w:lang w:val="uk-UA"/>
        </w:rPr>
        <w:t>Крім того, з</w:t>
      </w:r>
      <w:r w:rsidRPr="00C71603">
        <w:rPr>
          <w:lang w:val="uk-UA"/>
        </w:rPr>
        <w:t xml:space="preserve">а даними Асоціації </w:t>
      </w:r>
      <w:r>
        <w:rPr>
          <w:lang w:val="uk-UA"/>
        </w:rPr>
        <w:t>“</w:t>
      </w:r>
      <w:proofErr w:type="spellStart"/>
      <w:r w:rsidRPr="00C71603">
        <w:rPr>
          <w:lang w:val="uk-UA"/>
        </w:rPr>
        <w:t>Укр</w:t>
      </w:r>
      <w:r>
        <w:rPr>
          <w:lang w:val="uk-UA"/>
        </w:rPr>
        <w:t>горілкаˮ</w:t>
      </w:r>
      <w:proofErr w:type="spellEnd"/>
      <w:r w:rsidRPr="00C71603">
        <w:rPr>
          <w:lang w:val="uk-UA"/>
        </w:rPr>
        <w:t xml:space="preserve">, </w:t>
      </w:r>
      <w:r>
        <w:rPr>
          <w:lang w:val="uk-UA"/>
        </w:rPr>
        <w:t xml:space="preserve">в середині 2014 р. </w:t>
      </w:r>
      <w:r w:rsidRPr="00C71603">
        <w:rPr>
          <w:lang w:val="uk-UA"/>
        </w:rPr>
        <w:t>тінь</w:t>
      </w:r>
      <w:r w:rsidRPr="00C71603">
        <w:rPr>
          <w:lang w:val="uk-UA"/>
        </w:rPr>
        <w:t>о</w:t>
      </w:r>
      <w:r w:rsidRPr="00C71603">
        <w:rPr>
          <w:lang w:val="uk-UA"/>
        </w:rPr>
        <w:t>вий сектор алкогол</w:t>
      </w:r>
      <w:r w:rsidRPr="00C71603">
        <w:rPr>
          <w:lang w:val="uk-UA"/>
        </w:rPr>
        <w:t>ь</w:t>
      </w:r>
      <w:r w:rsidRPr="00C71603">
        <w:rPr>
          <w:lang w:val="uk-UA"/>
        </w:rPr>
        <w:t>ного ринку в Україні зменшився до 10</w:t>
      </w:r>
      <w:r>
        <w:rPr>
          <w:lang w:val="uk-UA"/>
        </w:rPr>
        <w:t xml:space="preserve"> </w:t>
      </w:r>
      <w:r w:rsidRPr="00C71603">
        <w:rPr>
          <w:lang w:val="uk-UA"/>
        </w:rPr>
        <w:t>%</w:t>
      </w:r>
      <w:r>
        <w:rPr>
          <w:lang w:val="uk-UA"/>
        </w:rPr>
        <w:t xml:space="preserve"> з </w:t>
      </w:r>
      <w:r w:rsidRPr="00C71603">
        <w:rPr>
          <w:lang w:val="uk-UA"/>
        </w:rPr>
        <w:t xml:space="preserve">40 %. </w:t>
      </w:r>
      <w:r>
        <w:rPr>
          <w:lang w:val="uk-UA"/>
        </w:rPr>
        <w:t>З</w:t>
      </w:r>
      <w:r w:rsidRPr="00C71603">
        <w:rPr>
          <w:lang w:val="uk-UA"/>
        </w:rPr>
        <w:t xml:space="preserve"> </w:t>
      </w:r>
      <w:r>
        <w:rPr>
          <w:lang w:val="uk-UA"/>
        </w:rPr>
        <w:t>обіг</w:t>
      </w:r>
      <w:r w:rsidRPr="00C71603">
        <w:rPr>
          <w:lang w:val="uk-UA"/>
        </w:rPr>
        <w:t>у вилучено більше 4 млн. пляшок фальсифікованих алкогольних напоїв, б</w:t>
      </w:r>
      <w:r w:rsidRPr="00C71603">
        <w:rPr>
          <w:lang w:val="uk-UA"/>
        </w:rPr>
        <w:t>і</w:t>
      </w:r>
      <w:r w:rsidRPr="00C71603">
        <w:rPr>
          <w:lang w:val="uk-UA"/>
        </w:rPr>
        <w:t xml:space="preserve">льше 143 </w:t>
      </w:r>
      <w:proofErr w:type="spellStart"/>
      <w:r w:rsidRPr="00C71603">
        <w:rPr>
          <w:lang w:val="uk-UA"/>
        </w:rPr>
        <w:t>тис.</w:t>
      </w:r>
      <w:r>
        <w:rPr>
          <w:lang w:val="uk-UA"/>
        </w:rPr>
        <w:t>л</w:t>
      </w:r>
      <w:proofErr w:type="spellEnd"/>
      <w:r w:rsidRPr="00C71603">
        <w:rPr>
          <w:lang w:val="uk-UA"/>
        </w:rPr>
        <w:t xml:space="preserve"> спирту, більше 2 млн</w:t>
      </w:r>
      <w:r>
        <w:rPr>
          <w:lang w:val="uk-UA"/>
        </w:rPr>
        <w:t>.</w:t>
      </w:r>
      <w:r w:rsidRPr="00C71603">
        <w:rPr>
          <w:lang w:val="uk-UA"/>
        </w:rPr>
        <w:t xml:space="preserve"> пачок сигарет, майже 3,5 млн</w:t>
      </w:r>
      <w:r>
        <w:rPr>
          <w:lang w:val="uk-UA"/>
        </w:rPr>
        <w:t>.</w:t>
      </w:r>
      <w:r w:rsidRPr="00C71603">
        <w:rPr>
          <w:lang w:val="uk-UA"/>
        </w:rPr>
        <w:t xml:space="preserve"> підроб</w:t>
      </w:r>
      <w:r>
        <w:rPr>
          <w:lang w:val="uk-UA"/>
        </w:rPr>
        <w:t>лених марок акцизного податку [75, 215].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</w:p>
    <w:p w:rsidR="0033288A" w:rsidRDefault="0033288A" w:rsidP="0033288A">
      <w:pPr>
        <w:spacing w:line="360" w:lineRule="auto"/>
        <w:ind w:firstLine="709"/>
        <w:jc w:val="center"/>
        <w:rPr>
          <w:b/>
          <w:lang w:val="uk-UA"/>
        </w:rPr>
      </w:pPr>
    </w:p>
    <w:p w:rsidR="0033288A" w:rsidRDefault="0033288A" w:rsidP="0033288A">
      <w:pPr>
        <w:spacing w:line="360" w:lineRule="auto"/>
        <w:ind w:firstLine="709"/>
        <w:jc w:val="center"/>
        <w:rPr>
          <w:b/>
          <w:lang w:val="uk-UA"/>
        </w:rPr>
      </w:pPr>
    </w:p>
    <w:p w:rsidR="0033288A" w:rsidRPr="00471CEF" w:rsidRDefault="0033288A" w:rsidP="0033288A">
      <w:pPr>
        <w:spacing w:line="360" w:lineRule="auto"/>
        <w:ind w:firstLine="709"/>
        <w:jc w:val="center"/>
        <w:rPr>
          <w:b/>
          <w:lang w:val="uk-UA"/>
        </w:rPr>
      </w:pPr>
      <w:r w:rsidRPr="00471CEF">
        <w:rPr>
          <w:b/>
          <w:lang w:val="uk-UA"/>
        </w:rPr>
        <w:lastRenderedPageBreak/>
        <w:t>Висновки до розділу 2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</w:p>
    <w:p w:rsidR="0033288A" w:rsidRPr="008E7F93" w:rsidRDefault="0033288A" w:rsidP="0033288A">
      <w:pPr>
        <w:spacing w:line="360" w:lineRule="auto"/>
        <w:ind w:firstLine="709"/>
        <w:rPr>
          <w:b/>
          <w:lang w:val="uk-UA"/>
        </w:rPr>
      </w:pPr>
      <w:r w:rsidRPr="008E7F93">
        <w:rPr>
          <w:lang w:val="uk-UA"/>
        </w:rPr>
        <w:t>Результати проведених досліджень привели до наступних висновків:</w:t>
      </w:r>
    </w:p>
    <w:p w:rsidR="0033288A" w:rsidRPr="003E40F2" w:rsidRDefault="0033288A" w:rsidP="0033288A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</w:pPr>
      <w:r w:rsidRPr="003E40F2">
        <w:rPr>
          <w:lang w:val="uk-UA"/>
        </w:rPr>
        <w:t>До товарів ірраціонального попиту – соціально небезпечних та шкі</w:t>
      </w:r>
      <w:r w:rsidRPr="003E40F2">
        <w:rPr>
          <w:lang w:val="uk-UA"/>
        </w:rPr>
        <w:t>д</w:t>
      </w:r>
      <w:r w:rsidRPr="003E40F2">
        <w:rPr>
          <w:lang w:val="uk-UA"/>
        </w:rPr>
        <w:t>ливих для здоров’я людини – належать декілька груп товарів. Алкогольні н</w:t>
      </w:r>
      <w:r w:rsidRPr="003E40F2">
        <w:rPr>
          <w:lang w:val="uk-UA"/>
        </w:rPr>
        <w:t>а</w:t>
      </w:r>
      <w:r w:rsidRPr="003E40F2">
        <w:rPr>
          <w:lang w:val="uk-UA"/>
        </w:rPr>
        <w:t>пої та тютюнові вироби розглядаються нами як об’єкт дослідження дисерт</w:t>
      </w:r>
      <w:r w:rsidRPr="003E40F2">
        <w:rPr>
          <w:lang w:val="uk-UA"/>
        </w:rPr>
        <w:t>а</w:t>
      </w:r>
      <w:r w:rsidRPr="003E40F2">
        <w:rPr>
          <w:lang w:val="uk-UA"/>
        </w:rPr>
        <w:t>ційної роботи, що мають особливі характеристики – базові при розробці з</w:t>
      </w:r>
      <w:r w:rsidRPr="003E40F2">
        <w:rPr>
          <w:lang w:val="uk-UA"/>
        </w:rPr>
        <w:t>а</w:t>
      </w:r>
      <w:r w:rsidRPr="003E40F2">
        <w:rPr>
          <w:lang w:val="uk-UA"/>
        </w:rPr>
        <w:t xml:space="preserve">ходів соціально-етичної концепції маркетингу на ринку даних товарів. </w:t>
      </w:r>
    </w:p>
    <w:p w:rsidR="0033288A" w:rsidRPr="00A30DB0" w:rsidRDefault="0033288A" w:rsidP="0033288A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</w:pPr>
      <w:r>
        <w:rPr>
          <w:lang w:val="uk-UA"/>
        </w:rPr>
        <w:t>Аналіз процесів виробництва та реалізації алкогольних напоїв і т</w:t>
      </w:r>
      <w:r>
        <w:rPr>
          <w:lang w:val="uk-UA"/>
        </w:rPr>
        <w:t>ю</w:t>
      </w:r>
      <w:r>
        <w:rPr>
          <w:lang w:val="uk-UA"/>
        </w:rPr>
        <w:t>тюнових виробів в Україні показав нестабільний характер діяльності виро</w:t>
      </w:r>
      <w:r>
        <w:rPr>
          <w:lang w:val="uk-UA"/>
        </w:rPr>
        <w:t>б</w:t>
      </w:r>
      <w:r>
        <w:rPr>
          <w:lang w:val="uk-UA"/>
        </w:rPr>
        <w:t>ничих підприємств, залежних від впливу сил маркетингового макросеред</w:t>
      </w:r>
      <w:r>
        <w:rPr>
          <w:lang w:val="uk-UA"/>
        </w:rPr>
        <w:t>о</w:t>
      </w:r>
      <w:r>
        <w:rPr>
          <w:lang w:val="uk-UA"/>
        </w:rPr>
        <w:t>вища, зокрема від політичної та економічної групи сил – державного регул</w:t>
      </w:r>
      <w:r>
        <w:rPr>
          <w:lang w:val="uk-UA"/>
        </w:rPr>
        <w:t>ю</w:t>
      </w:r>
      <w:r>
        <w:rPr>
          <w:lang w:val="uk-UA"/>
        </w:rPr>
        <w:t>вання виробництва, реалізації та споживання даних товарів. Об’єми реаліз</w:t>
      </w:r>
      <w:r>
        <w:rPr>
          <w:lang w:val="uk-UA"/>
        </w:rPr>
        <w:t>а</w:t>
      </w:r>
      <w:r>
        <w:rPr>
          <w:lang w:val="uk-UA"/>
        </w:rPr>
        <w:t>ції деяких алкогольних напоїв і тютюнових виробів значно відстають від о</w:t>
      </w:r>
      <w:r>
        <w:rPr>
          <w:lang w:val="uk-UA"/>
        </w:rPr>
        <w:t>б</w:t>
      </w:r>
      <w:r>
        <w:rPr>
          <w:lang w:val="uk-UA"/>
        </w:rPr>
        <w:t xml:space="preserve">сягів виробництва, зокрема </w:t>
      </w:r>
      <w:r w:rsidRPr="00A82D8A">
        <w:rPr>
          <w:noProof/>
          <w:lang w:val="uk-UA" w:eastAsia="ru-RU"/>
        </w:rPr>
        <w:t>горілки та лікерогорілчаних виробів</w:t>
      </w:r>
      <w:r>
        <w:rPr>
          <w:noProof/>
          <w:lang w:val="uk-UA" w:eastAsia="ru-RU"/>
        </w:rPr>
        <w:t xml:space="preserve">, </w:t>
      </w:r>
      <w:r w:rsidRPr="00A82D8A">
        <w:rPr>
          <w:noProof/>
          <w:lang w:val="uk-UA" w:eastAsia="ru-RU"/>
        </w:rPr>
        <w:t>коньяку</w:t>
      </w:r>
      <w:r>
        <w:rPr>
          <w:noProof/>
          <w:lang w:val="uk-UA" w:eastAsia="ru-RU"/>
        </w:rPr>
        <w:t xml:space="preserve">, </w:t>
      </w:r>
      <w:r w:rsidRPr="00A82D8A">
        <w:rPr>
          <w:noProof/>
          <w:lang w:val="uk-UA" w:eastAsia="ru-RU"/>
        </w:rPr>
        <w:t>пива</w:t>
      </w:r>
      <w:r>
        <w:rPr>
          <w:lang w:val="uk-UA"/>
        </w:rPr>
        <w:t xml:space="preserve"> та всіх тютюнових виробів. Але помітна тенденція до зростання попиту на ці товари при зниженні обсягів виробництва. </w:t>
      </w:r>
    </w:p>
    <w:p w:rsidR="0033288A" w:rsidRPr="00D66613" w:rsidRDefault="0033288A" w:rsidP="0033288A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</w:pPr>
      <w:r>
        <w:rPr>
          <w:lang w:val="uk-UA"/>
        </w:rPr>
        <w:t>Доведено, що ринок України алкогольних напоїв і тютюнових вир</w:t>
      </w:r>
      <w:r>
        <w:rPr>
          <w:lang w:val="uk-UA"/>
        </w:rPr>
        <w:t>о</w:t>
      </w:r>
      <w:r>
        <w:rPr>
          <w:lang w:val="uk-UA"/>
        </w:rPr>
        <w:t>бів достатньо складний для функціонування його суб’єктів, має риси оліг</w:t>
      </w:r>
      <w:r>
        <w:rPr>
          <w:lang w:val="uk-UA"/>
        </w:rPr>
        <w:t>о</w:t>
      </w:r>
      <w:r>
        <w:rPr>
          <w:lang w:val="uk-UA"/>
        </w:rPr>
        <w:t>полії. Ринок алкогольних напоїв України представлений потужними гравц</w:t>
      </w:r>
      <w:r>
        <w:rPr>
          <w:lang w:val="uk-UA"/>
        </w:rPr>
        <w:t>я</w:t>
      </w:r>
      <w:r>
        <w:rPr>
          <w:lang w:val="uk-UA"/>
        </w:rPr>
        <w:t>ми, які реалізують свою продукцію не тільки на національному, а й на мі</w:t>
      </w:r>
      <w:r>
        <w:rPr>
          <w:lang w:val="uk-UA"/>
        </w:rPr>
        <w:t>ж</w:t>
      </w:r>
      <w:r>
        <w:rPr>
          <w:lang w:val="uk-UA"/>
        </w:rPr>
        <w:t>народних ринках, використовуючи таким чином можливості перевиробниц</w:t>
      </w:r>
      <w:r>
        <w:rPr>
          <w:lang w:val="uk-UA"/>
        </w:rPr>
        <w:t>т</w:t>
      </w:r>
      <w:r>
        <w:rPr>
          <w:lang w:val="uk-UA"/>
        </w:rPr>
        <w:t>ва (відносно споживання) алкогольних товарів. Ринок тютюнових виробів України практично повністю представлений підприємствами з іноземними інвестиціями, особливості функціонування яких залежать від традицій мен</w:t>
      </w:r>
      <w:r>
        <w:rPr>
          <w:lang w:val="uk-UA"/>
        </w:rPr>
        <w:t>е</w:t>
      </w:r>
      <w:r>
        <w:rPr>
          <w:lang w:val="uk-UA"/>
        </w:rPr>
        <w:t>джменту та маркетингу конкретних іноземних країн.</w:t>
      </w:r>
    </w:p>
    <w:p w:rsidR="0033288A" w:rsidRPr="00C2286C" w:rsidRDefault="0033288A" w:rsidP="0033288A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</w:pPr>
      <w:r>
        <w:rPr>
          <w:lang w:val="uk-UA"/>
        </w:rPr>
        <w:t>Доведено, що незважаючи на те, що алкогольні напої та тютюнові вироби виробляють підприємства харчової промисловості, яка має стратегі</w:t>
      </w:r>
      <w:r>
        <w:rPr>
          <w:lang w:val="uk-UA"/>
        </w:rPr>
        <w:t>ч</w:t>
      </w:r>
      <w:r>
        <w:rPr>
          <w:lang w:val="uk-UA"/>
        </w:rPr>
        <w:t>не значення, ці товари не виступають життєво необхідними продуктами для людини, до того ж не існує безпечної норми їх споживання. Будь-яке спож</w:t>
      </w:r>
      <w:r>
        <w:rPr>
          <w:lang w:val="uk-UA"/>
        </w:rPr>
        <w:t>и</w:t>
      </w:r>
      <w:r>
        <w:rPr>
          <w:lang w:val="uk-UA"/>
        </w:rPr>
        <w:lastRenderedPageBreak/>
        <w:t>вання цих товарів викликає залежність (алкоголізм, тютюнова залежність) та сприяє виникненню різноманітних захворювань, знижує тривалість життя споживача та пасивних споживачів, порушує соціальні стосунки та знижує рівень доходів.</w:t>
      </w:r>
    </w:p>
    <w:p w:rsidR="0033288A" w:rsidRPr="0061452F" w:rsidRDefault="0033288A" w:rsidP="0033288A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</w:pPr>
      <w:r>
        <w:rPr>
          <w:lang w:val="uk-UA"/>
        </w:rPr>
        <w:t>Визначено, що стан споживання алкогольних напоїв в Україні об</w:t>
      </w:r>
      <w:r>
        <w:rPr>
          <w:lang w:val="uk-UA"/>
        </w:rPr>
        <w:t>у</w:t>
      </w:r>
      <w:r>
        <w:rPr>
          <w:lang w:val="uk-UA"/>
        </w:rPr>
        <w:t xml:space="preserve">мовлює віднесення її нації до вимираючої, </w:t>
      </w:r>
      <w:r w:rsidRPr="00534F11">
        <w:rPr>
          <w:lang w:val="uk-UA"/>
        </w:rPr>
        <w:t>відповідно до загальноприйнятих м</w:t>
      </w:r>
      <w:r w:rsidRPr="00534F11">
        <w:rPr>
          <w:lang w:val="uk-UA"/>
        </w:rPr>
        <w:t>і</w:t>
      </w:r>
      <w:r w:rsidRPr="00534F11">
        <w:rPr>
          <w:lang w:val="uk-UA"/>
        </w:rPr>
        <w:t>жнародних норм</w:t>
      </w:r>
      <w:r>
        <w:rPr>
          <w:lang w:val="uk-UA"/>
        </w:rPr>
        <w:t>. Цьому сприяє рівень споживання алкоголю населенням України взагалі та окремими його представниками (діти, підлітки, жінки) з</w:t>
      </w:r>
      <w:r>
        <w:rPr>
          <w:lang w:val="uk-UA"/>
        </w:rPr>
        <w:t>о</w:t>
      </w:r>
      <w:r>
        <w:rPr>
          <w:lang w:val="uk-UA"/>
        </w:rPr>
        <w:t xml:space="preserve">крема, рівень захворюваності та смертності від зловживання алкогольними напоями, </w:t>
      </w:r>
      <w:r w:rsidRPr="00534F11">
        <w:rPr>
          <w:lang w:val="uk-UA"/>
        </w:rPr>
        <w:t>соціальні та економічні витрати</w:t>
      </w:r>
      <w:r>
        <w:rPr>
          <w:lang w:val="uk-UA"/>
        </w:rPr>
        <w:t xml:space="preserve">, злочини в стані сп’яніння. </w:t>
      </w:r>
    </w:p>
    <w:p w:rsidR="0033288A" w:rsidRPr="0017491C" w:rsidRDefault="0033288A" w:rsidP="0033288A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</w:pPr>
      <w:r w:rsidRPr="008E7F93">
        <w:rPr>
          <w:lang w:val="uk-UA"/>
        </w:rPr>
        <w:t>Проведене дослідження показало,</w:t>
      </w:r>
      <w:r>
        <w:rPr>
          <w:lang w:val="uk-UA"/>
        </w:rPr>
        <w:t xml:space="preserve"> що в України споживачами тют</w:t>
      </w:r>
      <w:r>
        <w:rPr>
          <w:lang w:val="uk-UA"/>
        </w:rPr>
        <w:t>ю</w:t>
      </w:r>
      <w:r>
        <w:rPr>
          <w:lang w:val="uk-UA"/>
        </w:rPr>
        <w:t>нових виробів виступає майже третина працездатного населення, кожна ц</w:t>
      </w:r>
      <w:r>
        <w:rPr>
          <w:lang w:val="uk-UA"/>
        </w:rPr>
        <w:t>і</w:t>
      </w:r>
      <w:r>
        <w:rPr>
          <w:lang w:val="uk-UA"/>
        </w:rPr>
        <w:t>льова група споживачів (в залежності від статі, віку, освіти, причин паління та інших ознак) має свій маркетинговий портрет, який необхідно використ</w:t>
      </w:r>
      <w:r>
        <w:rPr>
          <w:lang w:val="uk-UA"/>
        </w:rPr>
        <w:t>о</w:t>
      </w:r>
      <w:r>
        <w:rPr>
          <w:lang w:val="uk-UA"/>
        </w:rPr>
        <w:t>вувати в процесі розробки заходів соціально-етичної маркетингової конце</w:t>
      </w:r>
      <w:r>
        <w:rPr>
          <w:lang w:val="uk-UA"/>
        </w:rPr>
        <w:t>п</w:t>
      </w:r>
      <w:r>
        <w:rPr>
          <w:lang w:val="uk-UA"/>
        </w:rPr>
        <w:t xml:space="preserve">ції. </w:t>
      </w:r>
    </w:p>
    <w:p w:rsidR="0033288A" w:rsidRPr="00023A3F" w:rsidRDefault="0033288A" w:rsidP="0033288A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</w:pPr>
      <w:r>
        <w:rPr>
          <w:lang w:val="uk-UA"/>
        </w:rPr>
        <w:t>Визначені особливості заходів соціально-етичної концепції маркет</w:t>
      </w:r>
      <w:r>
        <w:rPr>
          <w:lang w:val="uk-UA"/>
        </w:rPr>
        <w:t>и</w:t>
      </w:r>
      <w:r>
        <w:rPr>
          <w:lang w:val="uk-UA"/>
        </w:rPr>
        <w:t>нгу та протидіючого маркетингу щодо процесів виробництва, реалізації та споживання алкогольних напоїв і тютюнових виробів в Світі з метою заст</w:t>
      </w:r>
      <w:r>
        <w:rPr>
          <w:lang w:val="uk-UA"/>
        </w:rPr>
        <w:t>о</w:t>
      </w:r>
      <w:r>
        <w:rPr>
          <w:lang w:val="uk-UA"/>
        </w:rPr>
        <w:t>сування найефективніший з них в процесі розробки, функціонування та ко</w:t>
      </w:r>
      <w:r>
        <w:rPr>
          <w:lang w:val="uk-UA"/>
        </w:rPr>
        <w:t>н</w:t>
      </w:r>
      <w:r>
        <w:rPr>
          <w:lang w:val="uk-UA"/>
        </w:rPr>
        <w:t>тролю заходів соціально-етичної маркетингової концепції</w:t>
      </w:r>
      <w:r w:rsidRPr="0017491C">
        <w:rPr>
          <w:lang w:val="uk-UA"/>
        </w:rPr>
        <w:t xml:space="preserve"> </w:t>
      </w:r>
      <w:r>
        <w:rPr>
          <w:lang w:val="uk-UA"/>
        </w:rPr>
        <w:t>в Україні.</w:t>
      </w:r>
    </w:p>
    <w:p w:rsidR="0033288A" w:rsidRPr="0002318F" w:rsidRDefault="0033288A" w:rsidP="0033288A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</w:pPr>
      <w:r w:rsidRPr="00023A3F">
        <w:rPr>
          <w:lang w:val="uk-UA"/>
        </w:rPr>
        <w:t>В проц</w:t>
      </w:r>
      <w:r w:rsidRPr="00023A3F">
        <w:rPr>
          <w:lang w:val="uk-UA"/>
        </w:rPr>
        <w:t>е</w:t>
      </w:r>
      <w:r w:rsidRPr="00023A3F">
        <w:rPr>
          <w:lang w:val="uk-UA"/>
        </w:rPr>
        <w:t xml:space="preserve">сі аналізу споживання та витрат на споживання алкогольних напоїв </w:t>
      </w:r>
      <w:r>
        <w:rPr>
          <w:lang w:val="uk-UA"/>
        </w:rPr>
        <w:t>і</w:t>
      </w:r>
      <w:r w:rsidRPr="00023A3F">
        <w:rPr>
          <w:lang w:val="uk-UA"/>
        </w:rPr>
        <w:t xml:space="preserve"> тютюнових виробів населенням України доведено, що темп зроста</w:t>
      </w:r>
      <w:r w:rsidRPr="00023A3F">
        <w:rPr>
          <w:lang w:val="uk-UA"/>
        </w:rPr>
        <w:t>н</w:t>
      </w:r>
      <w:r w:rsidRPr="00023A3F">
        <w:rPr>
          <w:lang w:val="uk-UA"/>
        </w:rPr>
        <w:t xml:space="preserve">ня витрат на ці товари зазвичай перевищує темп зростання загальних витрат; споживання алкогольних напоїв визначено як </w:t>
      </w:r>
      <w:r w:rsidRPr="0001172A">
        <w:t>“</w:t>
      </w:r>
      <w:r w:rsidRPr="00023A3F">
        <w:rPr>
          <w:lang w:val="uk-UA"/>
        </w:rPr>
        <w:t>північний тип спож</w:t>
      </w:r>
      <w:r w:rsidRPr="00023A3F">
        <w:rPr>
          <w:lang w:val="uk-UA"/>
        </w:rPr>
        <w:t>и</w:t>
      </w:r>
      <w:r w:rsidRPr="00023A3F">
        <w:rPr>
          <w:lang w:val="uk-UA"/>
        </w:rPr>
        <w:t>вання</w:t>
      </w:r>
      <w:r w:rsidRPr="0001172A">
        <w:t>”</w:t>
      </w:r>
      <w:r>
        <w:t xml:space="preserve">, </w:t>
      </w:r>
      <w:r w:rsidRPr="00023A3F">
        <w:rPr>
          <w:lang w:val="uk-UA"/>
        </w:rPr>
        <w:t>його рівень розподіляється нерівномірно серед регіонів країни; в</w:t>
      </w:r>
      <w:r w:rsidRPr="00023A3F">
        <w:rPr>
          <w:lang w:val="uk-UA"/>
        </w:rPr>
        <w:t>и</w:t>
      </w:r>
      <w:r w:rsidRPr="00023A3F">
        <w:rPr>
          <w:lang w:val="uk-UA"/>
        </w:rPr>
        <w:t>трати на спожи</w:t>
      </w:r>
      <w:r>
        <w:rPr>
          <w:lang w:val="uk-UA"/>
        </w:rPr>
        <w:t>вання алкогольних напоїв і</w:t>
      </w:r>
      <w:r w:rsidRPr="00023A3F">
        <w:rPr>
          <w:lang w:val="uk-UA"/>
        </w:rPr>
        <w:t xml:space="preserve"> тютюнових виробів населенням України різняться в залежності від місцевості проживання споживачів, складу дом</w:t>
      </w:r>
      <w:r w:rsidRPr="00023A3F">
        <w:rPr>
          <w:lang w:val="uk-UA"/>
        </w:rPr>
        <w:t>о</w:t>
      </w:r>
      <w:r w:rsidRPr="00023A3F">
        <w:rPr>
          <w:lang w:val="uk-UA"/>
        </w:rPr>
        <w:t>господарств, чисельності дітей в домогосподарствах, рівня доходів спожив</w:t>
      </w:r>
      <w:r w:rsidRPr="00023A3F">
        <w:rPr>
          <w:lang w:val="uk-UA"/>
        </w:rPr>
        <w:t>а</w:t>
      </w:r>
      <w:r w:rsidRPr="00023A3F">
        <w:rPr>
          <w:lang w:val="uk-UA"/>
        </w:rPr>
        <w:lastRenderedPageBreak/>
        <w:t>чів. Ц</w:t>
      </w:r>
      <w:r>
        <w:rPr>
          <w:lang w:val="uk-UA"/>
        </w:rPr>
        <w:t xml:space="preserve">і особливості </w:t>
      </w:r>
      <w:r w:rsidRPr="00023A3F">
        <w:rPr>
          <w:lang w:val="uk-UA"/>
        </w:rPr>
        <w:t>демонстру</w:t>
      </w:r>
      <w:r>
        <w:rPr>
          <w:lang w:val="uk-UA"/>
        </w:rPr>
        <w:t>ють</w:t>
      </w:r>
      <w:r w:rsidRPr="00023A3F">
        <w:rPr>
          <w:lang w:val="uk-UA"/>
        </w:rPr>
        <w:t xml:space="preserve"> ірраціональний характер споживання </w:t>
      </w:r>
      <w:r>
        <w:rPr>
          <w:lang w:val="uk-UA"/>
        </w:rPr>
        <w:t>алк</w:t>
      </w:r>
      <w:r>
        <w:rPr>
          <w:lang w:val="uk-UA"/>
        </w:rPr>
        <w:t>о</w:t>
      </w:r>
      <w:r>
        <w:rPr>
          <w:lang w:val="uk-UA"/>
        </w:rPr>
        <w:t>гольних напоїв і тютюнових виробів.</w:t>
      </w:r>
    </w:p>
    <w:p w:rsidR="0033288A" w:rsidRPr="00B53E6E" w:rsidRDefault="0033288A" w:rsidP="0033288A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</w:pPr>
      <w:r>
        <w:rPr>
          <w:lang w:val="uk-UA"/>
        </w:rPr>
        <w:t>Доведено, що державна політика розробки, впровадження та контр</w:t>
      </w:r>
      <w:r>
        <w:rPr>
          <w:lang w:val="uk-UA"/>
        </w:rPr>
        <w:t>о</w:t>
      </w:r>
      <w:r>
        <w:rPr>
          <w:lang w:val="uk-UA"/>
        </w:rPr>
        <w:t>лю заходів протидіючого маркетингу щодо товарів ірраціонального попиту – алкогольних напоїв і тютюнових виробів – в Україні відповідає багатьом в</w:t>
      </w:r>
      <w:r>
        <w:rPr>
          <w:lang w:val="uk-UA"/>
        </w:rPr>
        <w:t>и</w:t>
      </w:r>
      <w:r>
        <w:rPr>
          <w:lang w:val="uk-UA"/>
        </w:rPr>
        <w:t>могам світових цільових програм та має тенденцію до удосконалення. Це обумовлює доцільність розробки механізму формування комплексу заходів соціально-економічної маркетингової концепції на національному ринку а</w:t>
      </w:r>
      <w:r>
        <w:rPr>
          <w:lang w:val="uk-UA"/>
        </w:rPr>
        <w:t>л</w:t>
      </w:r>
      <w:r>
        <w:rPr>
          <w:lang w:val="uk-UA"/>
        </w:rPr>
        <w:t>когольних напоїв і тютюнових виробів.</w:t>
      </w:r>
    </w:p>
    <w:p w:rsidR="0033288A" w:rsidRDefault="0033288A" w:rsidP="0033288A">
      <w:pPr>
        <w:spacing w:line="360" w:lineRule="auto"/>
        <w:ind w:firstLine="709"/>
        <w:rPr>
          <w:lang w:val="uk-UA"/>
        </w:rPr>
      </w:pPr>
    </w:p>
    <w:p w:rsidR="00F35711" w:rsidRDefault="00F35711"/>
    <w:sectPr w:rsidR="00F35711" w:rsidSect="003328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6725"/>
    <w:multiLevelType w:val="hybridMultilevel"/>
    <w:tmpl w:val="7C3C6E7E"/>
    <w:lvl w:ilvl="0" w:tplc="8B6424CA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C1F40"/>
    <w:multiLevelType w:val="hybridMultilevel"/>
    <w:tmpl w:val="02C0BC04"/>
    <w:lvl w:ilvl="0" w:tplc="CCEAB8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75356B"/>
    <w:multiLevelType w:val="hybridMultilevel"/>
    <w:tmpl w:val="13A8789A"/>
    <w:lvl w:ilvl="0" w:tplc="CCEAB83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5341B64"/>
    <w:multiLevelType w:val="hybridMultilevel"/>
    <w:tmpl w:val="2D8E0770"/>
    <w:lvl w:ilvl="0" w:tplc="52D08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5A1636"/>
    <w:multiLevelType w:val="hybridMultilevel"/>
    <w:tmpl w:val="96C8DAB6"/>
    <w:lvl w:ilvl="0" w:tplc="CCEAB8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1A3BD0"/>
    <w:multiLevelType w:val="hybridMultilevel"/>
    <w:tmpl w:val="D9F2D220"/>
    <w:lvl w:ilvl="0" w:tplc="CCEAB83C">
      <w:start w:val="1"/>
      <w:numFmt w:val="bullet"/>
      <w:lvlText w:val=""/>
      <w:lvlJc w:val="left"/>
      <w:pPr>
        <w:ind w:left="1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6">
    <w:nsid w:val="25015E7B"/>
    <w:multiLevelType w:val="hybridMultilevel"/>
    <w:tmpl w:val="726ADF34"/>
    <w:lvl w:ilvl="0" w:tplc="F8AC9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40C552">
      <w:numFmt w:val="bullet"/>
      <w:lvlText w:val="-"/>
      <w:lvlJc w:val="left"/>
      <w:pPr>
        <w:ind w:left="2142" w:hanging="85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B0714A"/>
    <w:multiLevelType w:val="hybridMultilevel"/>
    <w:tmpl w:val="FD58A768"/>
    <w:lvl w:ilvl="0" w:tplc="CCEAB83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2A610459"/>
    <w:multiLevelType w:val="hybridMultilevel"/>
    <w:tmpl w:val="D13A3506"/>
    <w:lvl w:ilvl="0" w:tplc="477CA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964BF2"/>
    <w:multiLevelType w:val="hybridMultilevel"/>
    <w:tmpl w:val="6EC28D1E"/>
    <w:lvl w:ilvl="0" w:tplc="CCEAB8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E13D58"/>
    <w:multiLevelType w:val="hybridMultilevel"/>
    <w:tmpl w:val="0ECE59C0"/>
    <w:lvl w:ilvl="0" w:tplc="D74AB350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38D6932"/>
    <w:multiLevelType w:val="multilevel"/>
    <w:tmpl w:val="CF86CC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4125715"/>
    <w:multiLevelType w:val="multilevel"/>
    <w:tmpl w:val="210044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6767EF7"/>
    <w:multiLevelType w:val="hybridMultilevel"/>
    <w:tmpl w:val="62025B0E"/>
    <w:lvl w:ilvl="0" w:tplc="CCEAB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2492A"/>
    <w:multiLevelType w:val="hybridMultilevel"/>
    <w:tmpl w:val="15EC73D8"/>
    <w:lvl w:ilvl="0" w:tplc="8B6424CA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1B0AC3"/>
    <w:multiLevelType w:val="hybridMultilevel"/>
    <w:tmpl w:val="1EA04B6A"/>
    <w:lvl w:ilvl="0" w:tplc="CCEAB83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3A686CDA"/>
    <w:multiLevelType w:val="hybridMultilevel"/>
    <w:tmpl w:val="B9209546"/>
    <w:lvl w:ilvl="0" w:tplc="07D4B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3C3408"/>
    <w:multiLevelType w:val="hybridMultilevel"/>
    <w:tmpl w:val="95A6A1B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A32C4B"/>
    <w:multiLevelType w:val="hybridMultilevel"/>
    <w:tmpl w:val="BBC4EBE2"/>
    <w:lvl w:ilvl="0" w:tplc="E1D0689C">
      <w:start w:val="1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DD30668"/>
    <w:multiLevelType w:val="hybridMultilevel"/>
    <w:tmpl w:val="E5AEFFD2"/>
    <w:lvl w:ilvl="0" w:tplc="8B6424CA">
      <w:start w:val="1"/>
      <w:numFmt w:val="decimal"/>
      <w:lvlText w:val="%1."/>
      <w:lvlJc w:val="left"/>
      <w:pPr>
        <w:ind w:left="518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63B7EE2"/>
    <w:multiLevelType w:val="hybridMultilevel"/>
    <w:tmpl w:val="8BC47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742059B"/>
    <w:multiLevelType w:val="hybridMultilevel"/>
    <w:tmpl w:val="595C93A6"/>
    <w:lvl w:ilvl="0" w:tplc="CCEAB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41E30"/>
    <w:multiLevelType w:val="hybridMultilevel"/>
    <w:tmpl w:val="FDBE2AA6"/>
    <w:lvl w:ilvl="0" w:tplc="2AE85D98">
      <w:start w:val="5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5BE4158B"/>
    <w:multiLevelType w:val="multilevel"/>
    <w:tmpl w:val="9D10E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5DF84552"/>
    <w:multiLevelType w:val="hybridMultilevel"/>
    <w:tmpl w:val="4626874C"/>
    <w:lvl w:ilvl="0" w:tplc="CCEAB83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>
    <w:nsid w:val="60474A57"/>
    <w:multiLevelType w:val="hybridMultilevel"/>
    <w:tmpl w:val="7A8E0ECA"/>
    <w:lvl w:ilvl="0" w:tplc="CCEAB8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6F764A8"/>
    <w:multiLevelType w:val="hybridMultilevel"/>
    <w:tmpl w:val="9C86410E"/>
    <w:lvl w:ilvl="0" w:tplc="CCEAB8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7DF1069"/>
    <w:multiLevelType w:val="hybridMultilevel"/>
    <w:tmpl w:val="DD129C1C"/>
    <w:lvl w:ilvl="0" w:tplc="90B62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680E2A"/>
    <w:multiLevelType w:val="hybridMultilevel"/>
    <w:tmpl w:val="CFB87672"/>
    <w:lvl w:ilvl="0" w:tplc="5F5A98EA">
      <w:start w:val="1"/>
      <w:numFmt w:val="decimal"/>
      <w:lvlText w:val="%1."/>
      <w:lvlJc w:val="left"/>
      <w:pPr>
        <w:ind w:left="5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C9F63EA"/>
    <w:multiLevelType w:val="hybridMultilevel"/>
    <w:tmpl w:val="32843BBA"/>
    <w:lvl w:ilvl="0" w:tplc="01161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2DF3509"/>
    <w:multiLevelType w:val="multilevel"/>
    <w:tmpl w:val="ACACE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7444356E"/>
    <w:multiLevelType w:val="hybridMultilevel"/>
    <w:tmpl w:val="D0947E20"/>
    <w:lvl w:ilvl="0" w:tplc="CCEAB8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55E6C15"/>
    <w:multiLevelType w:val="hybridMultilevel"/>
    <w:tmpl w:val="A7B677DE"/>
    <w:lvl w:ilvl="0" w:tplc="1C6473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8A425B"/>
    <w:multiLevelType w:val="hybridMultilevel"/>
    <w:tmpl w:val="CFFA4ABA"/>
    <w:lvl w:ilvl="0" w:tplc="CCEAB83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7C73296A"/>
    <w:multiLevelType w:val="hybridMultilevel"/>
    <w:tmpl w:val="5C6E4458"/>
    <w:lvl w:ilvl="0" w:tplc="B094CB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CC02C5A"/>
    <w:multiLevelType w:val="hybridMultilevel"/>
    <w:tmpl w:val="D0C24F7C"/>
    <w:lvl w:ilvl="0" w:tplc="6D803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F621D44"/>
    <w:multiLevelType w:val="hybridMultilevel"/>
    <w:tmpl w:val="D07CB790"/>
    <w:lvl w:ilvl="0" w:tplc="CCEAB8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20"/>
  </w:num>
  <w:num w:numId="5">
    <w:abstractNumId w:val="10"/>
  </w:num>
  <w:num w:numId="6">
    <w:abstractNumId w:val="0"/>
  </w:num>
  <w:num w:numId="7">
    <w:abstractNumId w:val="30"/>
  </w:num>
  <w:num w:numId="8">
    <w:abstractNumId w:val="18"/>
  </w:num>
  <w:num w:numId="9">
    <w:abstractNumId w:val="16"/>
  </w:num>
  <w:num w:numId="10">
    <w:abstractNumId w:val="2"/>
  </w:num>
  <w:num w:numId="11">
    <w:abstractNumId w:val="24"/>
  </w:num>
  <w:num w:numId="12">
    <w:abstractNumId w:val="7"/>
  </w:num>
  <w:num w:numId="13">
    <w:abstractNumId w:val="15"/>
  </w:num>
  <w:num w:numId="14">
    <w:abstractNumId w:val="32"/>
  </w:num>
  <w:num w:numId="15">
    <w:abstractNumId w:val="12"/>
  </w:num>
  <w:num w:numId="16">
    <w:abstractNumId w:val="21"/>
  </w:num>
  <w:num w:numId="17">
    <w:abstractNumId w:val="26"/>
  </w:num>
  <w:num w:numId="18">
    <w:abstractNumId w:val="36"/>
  </w:num>
  <w:num w:numId="19">
    <w:abstractNumId w:val="29"/>
  </w:num>
  <w:num w:numId="20">
    <w:abstractNumId w:val="27"/>
  </w:num>
  <w:num w:numId="21">
    <w:abstractNumId w:val="14"/>
  </w:num>
  <w:num w:numId="22">
    <w:abstractNumId w:val="3"/>
  </w:num>
  <w:num w:numId="23">
    <w:abstractNumId w:val="8"/>
  </w:num>
  <w:num w:numId="24">
    <w:abstractNumId w:val="23"/>
  </w:num>
  <w:num w:numId="25">
    <w:abstractNumId w:val="4"/>
  </w:num>
  <w:num w:numId="26">
    <w:abstractNumId w:val="1"/>
  </w:num>
  <w:num w:numId="27">
    <w:abstractNumId w:val="5"/>
  </w:num>
  <w:num w:numId="28">
    <w:abstractNumId w:val="9"/>
  </w:num>
  <w:num w:numId="29">
    <w:abstractNumId w:val="11"/>
  </w:num>
  <w:num w:numId="30">
    <w:abstractNumId w:val="28"/>
  </w:num>
  <w:num w:numId="31">
    <w:abstractNumId w:val="34"/>
  </w:num>
  <w:num w:numId="32">
    <w:abstractNumId w:val="35"/>
  </w:num>
  <w:num w:numId="33">
    <w:abstractNumId w:val="22"/>
  </w:num>
  <w:num w:numId="34">
    <w:abstractNumId w:val="33"/>
  </w:num>
  <w:num w:numId="35">
    <w:abstractNumId w:val="13"/>
  </w:num>
  <w:num w:numId="36">
    <w:abstractNumId w:val="31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/>
  <w:defaultTabStop w:val="708"/>
  <w:autoHyphenation/>
  <w:characterSpacingControl w:val="doNotCompress"/>
  <w:compat/>
  <w:rsids>
    <w:rsidRoot w:val="0033288A"/>
    <w:rsid w:val="001623DB"/>
    <w:rsid w:val="00317BE5"/>
    <w:rsid w:val="0033288A"/>
    <w:rsid w:val="004626D4"/>
    <w:rsid w:val="004C12DB"/>
    <w:rsid w:val="006372E1"/>
    <w:rsid w:val="006B6A6F"/>
    <w:rsid w:val="00950488"/>
    <w:rsid w:val="00B06105"/>
    <w:rsid w:val="00CB7169"/>
    <w:rsid w:val="00CC0C31"/>
    <w:rsid w:val="00CE68E0"/>
    <w:rsid w:val="00F3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8A"/>
    <w:rPr>
      <w:rFonts w:eastAsia="Calibri"/>
    </w:rPr>
  </w:style>
  <w:style w:type="paragraph" w:styleId="1">
    <w:name w:val="heading 1"/>
    <w:basedOn w:val="a"/>
    <w:next w:val="a"/>
    <w:link w:val="10"/>
    <w:qFormat/>
    <w:rsid w:val="0033288A"/>
    <w:pPr>
      <w:keepNext/>
      <w:widowControl w:val="0"/>
      <w:tabs>
        <w:tab w:val="left" w:pos="4253"/>
      </w:tabs>
      <w:ind w:firstLine="720"/>
      <w:jc w:val="right"/>
      <w:outlineLvl w:val="0"/>
    </w:pPr>
    <w:rPr>
      <w:rFonts w:eastAsia="Times New Roman"/>
      <w:i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3288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288A"/>
    <w:pPr>
      <w:keepNext/>
      <w:ind w:firstLine="0"/>
      <w:jc w:val="left"/>
      <w:outlineLvl w:val="3"/>
    </w:pPr>
    <w:rPr>
      <w:rFonts w:eastAsia="Times New Roman"/>
      <w:b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88A"/>
    <w:rPr>
      <w:rFonts w:eastAsia="Times New Roman"/>
      <w:i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3288A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3288A"/>
    <w:rPr>
      <w:rFonts w:eastAsia="Times New Roman"/>
      <w:b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28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88A"/>
    <w:rPr>
      <w:rFonts w:ascii="Tahoma" w:eastAsia="Calibri" w:hAnsi="Tahoma" w:cs="Tahoma"/>
      <w:sz w:val="16"/>
      <w:szCs w:val="16"/>
    </w:rPr>
  </w:style>
  <w:style w:type="character" w:styleId="a5">
    <w:name w:val="Strong"/>
    <w:qFormat/>
    <w:rsid w:val="0033288A"/>
    <w:rPr>
      <w:b/>
      <w:bCs/>
      <w:color w:val="666666"/>
    </w:rPr>
  </w:style>
  <w:style w:type="paragraph" w:styleId="a6">
    <w:name w:val="header"/>
    <w:basedOn w:val="a"/>
    <w:link w:val="a7"/>
    <w:uiPriority w:val="99"/>
    <w:rsid w:val="0033288A"/>
    <w:pPr>
      <w:tabs>
        <w:tab w:val="center" w:pos="4153"/>
        <w:tab w:val="right" w:pos="8306"/>
      </w:tabs>
      <w:ind w:firstLine="0"/>
      <w:jc w:val="left"/>
    </w:pPr>
    <w:rPr>
      <w:rFonts w:eastAsia="Times New Rom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3288A"/>
    <w:rPr>
      <w:rFonts w:eastAsia="Times New Roman"/>
      <w:szCs w:val="20"/>
      <w:lang w:eastAsia="ru-RU"/>
    </w:rPr>
  </w:style>
  <w:style w:type="paragraph" w:customStyle="1" w:styleId="11">
    <w:name w:val=" Знак Знак1 Знак Знак Знак Знак Знак Знак Знак"/>
    <w:basedOn w:val="a"/>
    <w:autoRedefine/>
    <w:rsid w:val="0033288A"/>
    <w:pPr>
      <w:widowControl w:val="0"/>
      <w:ind w:firstLine="0"/>
      <w:jc w:val="left"/>
    </w:pPr>
    <w:rPr>
      <w:rFonts w:eastAsia="Times New Roman"/>
      <w:spacing w:val="-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33288A"/>
    <w:pPr>
      <w:tabs>
        <w:tab w:val="center" w:pos="4153"/>
        <w:tab w:val="right" w:pos="8306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3288A"/>
    <w:rPr>
      <w:rFonts w:eastAsia="Times New Roman"/>
      <w:sz w:val="20"/>
      <w:szCs w:val="20"/>
      <w:lang w:eastAsia="ru-RU"/>
    </w:rPr>
  </w:style>
  <w:style w:type="paragraph" w:customStyle="1" w:styleId="aa">
    <w:name w:val="Абз"/>
    <w:basedOn w:val="ab"/>
    <w:rsid w:val="0033288A"/>
  </w:style>
  <w:style w:type="paragraph" w:customStyle="1" w:styleId="ac">
    <w:name w:val="Табл заг"/>
    <w:basedOn w:val="a"/>
    <w:rsid w:val="0033288A"/>
    <w:pPr>
      <w:widowControl w:val="0"/>
      <w:shd w:val="clear" w:color="auto" w:fill="FFFFFF"/>
      <w:spacing w:after="120"/>
      <w:ind w:right="142"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d"/>
    <w:uiPriority w:val="99"/>
    <w:semiHidden/>
    <w:unhideWhenUsed/>
    <w:rsid w:val="0033288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b"/>
    <w:uiPriority w:val="99"/>
    <w:semiHidden/>
    <w:rsid w:val="0033288A"/>
    <w:rPr>
      <w:rFonts w:eastAsia="Calibri"/>
    </w:rPr>
  </w:style>
  <w:style w:type="paragraph" w:styleId="2">
    <w:name w:val="Body Text 2"/>
    <w:basedOn w:val="a"/>
    <w:link w:val="20"/>
    <w:uiPriority w:val="99"/>
    <w:unhideWhenUsed/>
    <w:rsid w:val="003328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3288A"/>
    <w:rPr>
      <w:rFonts w:eastAsia="Calibri"/>
    </w:rPr>
  </w:style>
  <w:style w:type="paragraph" w:styleId="21">
    <w:name w:val="Body Text Indent 2"/>
    <w:basedOn w:val="a"/>
    <w:link w:val="22"/>
    <w:uiPriority w:val="99"/>
    <w:semiHidden/>
    <w:unhideWhenUsed/>
    <w:rsid w:val="0033288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3288A"/>
    <w:rPr>
      <w:rFonts w:eastAsia="Calibri"/>
    </w:rPr>
  </w:style>
  <w:style w:type="table" w:styleId="ae">
    <w:name w:val="Table Grid"/>
    <w:basedOn w:val="a1"/>
    <w:uiPriority w:val="59"/>
    <w:rsid w:val="0033288A"/>
    <w:pPr>
      <w:ind w:firstLine="0"/>
      <w:jc w:val="left"/>
    </w:pPr>
    <w:rPr>
      <w:rFonts w:eastAsia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af0"/>
    <w:uiPriority w:val="99"/>
    <w:semiHidden/>
    <w:unhideWhenUsed/>
    <w:rsid w:val="0033288A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3288A"/>
    <w:rPr>
      <w:rFonts w:ascii="Tahoma" w:eastAsia="Calibri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33288A"/>
    <w:pPr>
      <w:widowControl w:val="0"/>
      <w:suppressLineNumbers/>
      <w:suppressAutoHyphens/>
      <w:ind w:firstLine="0"/>
      <w:jc w:val="left"/>
    </w:pPr>
    <w:rPr>
      <w:rFonts w:eastAsia="SimSun" w:cs="Mangal"/>
      <w:kern w:val="2"/>
      <w:sz w:val="24"/>
      <w:szCs w:val="24"/>
      <w:lang w:eastAsia="hi-IN" w:bidi="hi-IN"/>
    </w:rPr>
  </w:style>
  <w:style w:type="paragraph" w:styleId="af2">
    <w:name w:val="Body Text"/>
    <w:basedOn w:val="a"/>
    <w:link w:val="af3"/>
    <w:unhideWhenUsed/>
    <w:rsid w:val="0033288A"/>
    <w:pPr>
      <w:spacing w:after="120"/>
    </w:pPr>
  </w:style>
  <w:style w:type="character" w:customStyle="1" w:styleId="af3">
    <w:name w:val="Основной текст Знак"/>
    <w:basedOn w:val="a0"/>
    <w:link w:val="af2"/>
    <w:rsid w:val="0033288A"/>
    <w:rPr>
      <w:rFonts w:eastAsia="Calibri"/>
    </w:rPr>
  </w:style>
  <w:style w:type="paragraph" w:customStyle="1" w:styleId="210">
    <w:name w:val="Основной текст с отступом 21"/>
    <w:basedOn w:val="a"/>
    <w:rsid w:val="0033288A"/>
    <w:pPr>
      <w:widowControl w:val="0"/>
      <w:suppressAutoHyphens/>
      <w:spacing w:after="120" w:line="480" w:lineRule="auto"/>
      <w:ind w:left="283" w:firstLine="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styleId="af4">
    <w:name w:val="Emphasis"/>
    <w:qFormat/>
    <w:rsid w:val="0033288A"/>
    <w:rPr>
      <w:i/>
      <w:iCs/>
    </w:rPr>
  </w:style>
  <w:style w:type="paragraph" w:styleId="af5">
    <w:name w:val="List Paragraph"/>
    <w:basedOn w:val="a"/>
    <w:uiPriority w:val="34"/>
    <w:qFormat/>
    <w:rsid w:val="0033288A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33288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3288A"/>
  </w:style>
  <w:style w:type="character" w:styleId="af7">
    <w:name w:val="Hyperlink"/>
    <w:basedOn w:val="a0"/>
    <w:uiPriority w:val="99"/>
    <w:unhideWhenUsed/>
    <w:rsid w:val="0033288A"/>
    <w:rPr>
      <w:color w:val="0000FF"/>
      <w:u w:val="single"/>
    </w:rPr>
  </w:style>
  <w:style w:type="paragraph" w:customStyle="1" w:styleId="Style1">
    <w:name w:val="Style1"/>
    <w:basedOn w:val="a"/>
    <w:rsid w:val="0033288A"/>
    <w:pPr>
      <w:widowControl w:val="0"/>
      <w:autoSpaceDE w:val="0"/>
      <w:autoSpaceDN w:val="0"/>
      <w:adjustRightInd w:val="0"/>
      <w:ind w:firstLine="0"/>
      <w:jc w:val="righ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Лист1!$E$10</c:f>
              <c:strCache>
                <c:ptCount val="1"/>
                <c:pt idx="0">
                  <c:v>Продаж</c:v>
                </c:pt>
              </c:strCache>
            </c:strRef>
          </c:tx>
          <c:cat>
            <c:strRef>
              <c:f>Лист1!$F$8:$L$9</c:f>
              <c:strCache>
                <c:ptCount val="7"/>
                <c:pt idx="0">
                  <c:v>2005 рік</c:v>
                </c:pt>
                <c:pt idx="1">
                  <c:v>2008 рік</c:v>
                </c:pt>
                <c:pt idx="2">
                  <c:v>2009 рік</c:v>
                </c:pt>
                <c:pt idx="3">
                  <c:v>2010 рік</c:v>
                </c:pt>
                <c:pt idx="4">
                  <c:v>2011 рік</c:v>
                </c:pt>
                <c:pt idx="5">
                  <c:v>2012 рік</c:v>
                </c:pt>
                <c:pt idx="6">
                  <c:v>2013 рік</c:v>
                </c:pt>
              </c:strCache>
            </c:strRef>
          </c:cat>
          <c:val>
            <c:numRef>
              <c:f>Лист1!$F$10:$L$10</c:f>
              <c:numCache>
                <c:formatCode>General</c:formatCode>
                <c:ptCount val="7"/>
                <c:pt idx="0">
                  <c:v>19</c:v>
                </c:pt>
                <c:pt idx="1">
                  <c:v>22</c:v>
                </c:pt>
                <c:pt idx="2">
                  <c:v>20</c:v>
                </c:pt>
                <c:pt idx="3">
                  <c:v>18</c:v>
                </c:pt>
                <c:pt idx="4">
                  <c:v>19</c:v>
                </c:pt>
                <c:pt idx="5">
                  <c:v>18</c:v>
                </c:pt>
                <c:pt idx="6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Лист1!$E$11</c:f>
              <c:strCache>
                <c:ptCount val="1"/>
                <c:pt idx="0">
                  <c:v>Виробництво</c:v>
                </c:pt>
              </c:strCache>
            </c:strRef>
          </c:tx>
          <c:cat>
            <c:strRef>
              <c:f>Лист1!$F$8:$L$9</c:f>
              <c:strCache>
                <c:ptCount val="7"/>
                <c:pt idx="0">
                  <c:v>2005 рік</c:v>
                </c:pt>
                <c:pt idx="1">
                  <c:v>2008 рік</c:v>
                </c:pt>
                <c:pt idx="2">
                  <c:v>2009 рік</c:v>
                </c:pt>
                <c:pt idx="3">
                  <c:v>2010 рік</c:v>
                </c:pt>
                <c:pt idx="4">
                  <c:v>2011 рік</c:v>
                </c:pt>
                <c:pt idx="5">
                  <c:v>2012 рік</c:v>
                </c:pt>
                <c:pt idx="6">
                  <c:v>2013 рік</c:v>
                </c:pt>
              </c:strCache>
            </c:strRef>
          </c:cat>
          <c:val>
            <c:numRef>
              <c:f>Лист1!$F$11:$L$11</c:f>
              <c:numCache>
                <c:formatCode>General</c:formatCode>
                <c:ptCount val="7"/>
                <c:pt idx="0">
                  <c:v>35.1</c:v>
                </c:pt>
                <c:pt idx="1">
                  <c:v>40</c:v>
                </c:pt>
                <c:pt idx="2">
                  <c:v>42.3</c:v>
                </c:pt>
                <c:pt idx="3">
                  <c:v>40.700000000000003</c:v>
                </c:pt>
                <c:pt idx="4">
                  <c:v>33.4</c:v>
                </c:pt>
                <c:pt idx="5">
                  <c:v>33.800000000000004</c:v>
                </c:pt>
                <c:pt idx="6">
                  <c:v>28</c:v>
                </c:pt>
              </c:numCache>
            </c:numRef>
          </c:val>
        </c:ser>
        <c:marker val="1"/>
        <c:axId val="93987968"/>
        <c:axId val="94009216"/>
      </c:lineChart>
      <c:catAx>
        <c:axId val="93987968"/>
        <c:scaling>
          <c:orientation val="minMax"/>
        </c:scaling>
        <c:axPos val="b"/>
        <c:majorGridlines/>
        <c:tickLblPos val="nextTo"/>
        <c:crossAx val="94009216"/>
        <c:crosses val="autoZero"/>
        <c:auto val="1"/>
        <c:lblAlgn val="ctr"/>
        <c:lblOffset val="100"/>
      </c:catAx>
      <c:valAx>
        <c:axId val="9400921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 b="0">
                    <a:latin typeface="Times New Roman" pitchFamily="18" charset="0"/>
                    <a:cs typeface="Times New Roman" pitchFamily="18" charset="0"/>
                  </a:rPr>
                  <a:t>млн.дал</a:t>
                </a:r>
              </a:p>
            </c:rich>
          </c:tx>
        </c:title>
        <c:numFmt formatCode="General" sourceLinked="1"/>
        <c:tickLblPos val="nextTo"/>
        <c:crossAx val="9398796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Лист1!$E$10</c:f>
              <c:strCache>
                <c:ptCount val="1"/>
                <c:pt idx="0">
                  <c:v>Продаж</c:v>
                </c:pt>
              </c:strCache>
            </c:strRef>
          </c:tx>
          <c:cat>
            <c:strRef>
              <c:f>Лист1!$F$8:$L$9</c:f>
              <c:strCache>
                <c:ptCount val="7"/>
                <c:pt idx="0">
                  <c:v>2005 рік</c:v>
                </c:pt>
                <c:pt idx="1">
                  <c:v>2008 рік</c:v>
                </c:pt>
                <c:pt idx="2">
                  <c:v>2009 рік</c:v>
                </c:pt>
                <c:pt idx="3">
                  <c:v>2010 рік</c:v>
                </c:pt>
                <c:pt idx="4">
                  <c:v>2011 рік</c:v>
                </c:pt>
                <c:pt idx="5">
                  <c:v>2012 рік</c:v>
                </c:pt>
                <c:pt idx="6">
                  <c:v>2013 рік</c:v>
                </c:pt>
              </c:strCache>
            </c:strRef>
          </c:cat>
          <c:val>
            <c:numRef>
              <c:f>Лист1!$F$10:$L$10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Лист1!$E$11</c:f>
              <c:strCache>
                <c:ptCount val="1"/>
                <c:pt idx="0">
                  <c:v>Виробництво</c:v>
                </c:pt>
              </c:strCache>
            </c:strRef>
          </c:tx>
          <c:cat>
            <c:strRef>
              <c:f>Лист1!$F$8:$L$9</c:f>
              <c:strCache>
                <c:ptCount val="7"/>
                <c:pt idx="0">
                  <c:v>2005 рік</c:v>
                </c:pt>
                <c:pt idx="1">
                  <c:v>2008 рік</c:v>
                </c:pt>
                <c:pt idx="2">
                  <c:v>2009 рік</c:v>
                </c:pt>
                <c:pt idx="3">
                  <c:v>2010 рік</c:v>
                </c:pt>
                <c:pt idx="4">
                  <c:v>2011 рік</c:v>
                </c:pt>
                <c:pt idx="5">
                  <c:v>2012 рік</c:v>
                </c:pt>
                <c:pt idx="6">
                  <c:v>2013 рік</c:v>
                </c:pt>
              </c:strCache>
            </c:strRef>
          </c:cat>
          <c:val>
            <c:numRef>
              <c:f>Лист1!$F$11:$L$11</c:f>
              <c:numCache>
                <c:formatCode>General</c:formatCode>
                <c:ptCount val="7"/>
                <c:pt idx="0">
                  <c:v>2.4</c:v>
                </c:pt>
                <c:pt idx="1">
                  <c:v>3.9</c:v>
                </c:pt>
                <c:pt idx="2">
                  <c:v>3.1</c:v>
                </c:pt>
                <c:pt idx="3">
                  <c:v>3.6</c:v>
                </c:pt>
                <c:pt idx="4">
                  <c:v>4.7</c:v>
                </c:pt>
                <c:pt idx="5">
                  <c:v>4.5999999999999996</c:v>
                </c:pt>
                <c:pt idx="6">
                  <c:v>4.5</c:v>
                </c:pt>
              </c:numCache>
            </c:numRef>
          </c:val>
        </c:ser>
        <c:marker val="1"/>
        <c:axId val="94263552"/>
        <c:axId val="109215744"/>
      </c:lineChart>
      <c:catAx>
        <c:axId val="94263552"/>
        <c:scaling>
          <c:orientation val="minMax"/>
        </c:scaling>
        <c:axPos val="b"/>
        <c:majorGridlines/>
        <c:tickLblPos val="nextTo"/>
        <c:crossAx val="109215744"/>
        <c:crosses val="autoZero"/>
        <c:auto val="1"/>
        <c:lblAlgn val="ctr"/>
        <c:lblOffset val="100"/>
      </c:catAx>
      <c:valAx>
        <c:axId val="1092157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 b="0">
                    <a:latin typeface="Times New Roman" pitchFamily="18" charset="0"/>
                    <a:cs typeface="Times New Roman" pitchFamily="18" charset="0"/>
                  </a:rPr>
                  <a:t>млн.дал</a:t>
                </a:r>
              </a:p>
            </c:rich>
          </c:tx>
        </c:title>
        <c:numFmt formatCode="General" sourceLinked="1"/>
        <c:tickLblPos val="nextTo"/>
        <c:crossAx val="9426355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Лист1!$E$10</c:f>
              <c:strCache>
                <c:ptCount val="1"/>
                <c:pt idx="0">
                  <c:v>Продаж</c:v>
                </c:pt>
              </c:strCache>
            </c:strRef>
          </c:tx>
          <c:cat>
            <c:strRef>
              <c:f>Лист1!$F$8:$L$9</c:f>
              <c:strCache>
                <c:ptCount val="7"/>
                <c:pt idx="0">
                  <c:v>2005 рік</c:v>
                </c:pt>
                <c:pt idx="1">
                  <c:v>2008 рік</c:v>
                </c:pt>
                <c:pt idx="2">
                  <c:v>2009 рік</c:v>
                </c:pt>
                <c:pt idx="3">
                  <c:v>2010 рік</c:v>
                </c:pt>
                <c:pt idx="4">
                  <c:v>2011 рік</c:v>
                </c:pt>
                <c:pt idx="5">
                  <c:v>2012 рік</c:v>
                </c:pt>
                <c:pt idx="6">
                  <c:v>2013 рік</c:v>
                </c:pt>
              </c:strCache>
            </c:strRef>
          </c:cat>
          <c:val>
            <c:numRef>
              <c:f>Лист1!$F$10:$L$10</c:f>
              <c:numCache>
                <c:formatCode>General</c:formatCode>
                <c:ptCount val="7"/>
                <c:pt idx="0">
                  <c:v>51</c:v>
                </c:pt>
                <c:pt idx="1">
                  <c:v>70</c:v>
                </c:pt>
                <c:pt idx="2">
                  <c:v>64</c:v>
                </c:pt>
                <c:pt idx="3">
                  <c:v>67</c:v>
                </c:pt>
                <c:pt idx="4">
                  <c:v>71</c:v>
                </c:pt>
                <c:pt idx="5">
                  <c:v>78</c:v>
                </c:pt>
                <c:pt idx="6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Лист1!$E$11</c:f>
              <c:strCache>
                <c:ptCount val="1"/>
                <c:pt idx="0">
                  <c:v>Виробництво</c:v>
                </c:pt>
              </c:strCache>
            </c:strRef>
          </c:tx>
          <c:cat>
            <c:strRef>
              <c:f>Лист1!$F$8:$L$9</c:f>
              <c:strCache>
                <c:ptCount val="7"/>
                <c:pt idx="0">
                  <c:v>2005 рік</c:v>
                </c:pt>
                <c:pt idx="1">
                  <c:v>2008 рік</c:v>
                </c:pt>
                <c:pt idx="2">
                  <c:v>2009 рік</c:v>
                </c:pt>
                <c:pt idx="3">
                  <c:v>2010 рік</c:v>
                </c:pt>
                <c:pt idx="4">
                  <c:v>2011 рік</c:v>
                </c:pt>
                <c:pt idx="5">
                  <c:v>2012 рік</c:v>
                </c:pt>
                <c:pt idx="6">
                  <c:v>2013 рік</c:v>
                </c:pt>
              </c:strCache>
            </c:strRef>
          </c:cat>
          <c:val>
            <c:numRef>
              <c:f>Лист1!$F$11:$L$11</c:f>
              <c:numCache>
                <c:formatCode>General</c:formatCode>
                <c:ptCount val="7"/>
                <c:pt idx="0">
                  <c:v>238</c:v>
                </c:pt>
                <c:pt idx="1">
                  <c:v>320</c:v>
                </c:pt>
                <c:pt idx="2">
                  <c:v>300</c:v>
                </c:pt>
                <c:pt idx="3">
                  <c:v>310</c:v>
                </c:pt>
                <c:pt idx="4">
                  <c:v>306</c:v>
                </c:pt>
                <c:pt idx="5">
                  <c:v>299</c:v>
                </c:pt>
                <c:pt idx="6">
                  <c:v>274</c:v>
                </c:pt>
              </c:numCache>
            </c:numRef>
          </c:val>
        </c:ser>
        <c:marker val="1"/>
        <c:axId val="152938752"/>
        <c:axId val="152957312"/>
      </c:lineChart>
      <c:catAx>
        <c:axId val="152938752"/>
        <c:scaling>
          <c:orientation val="minMax"/>
        </c:scaling>
        <c:axPos val="b"/>
        <c:majorGridlines/>
        <c:tickLblPos val="nextTo"/>
        <c:crossAx val="152957312"/>
        <c:crosses val="autoZero"/>
        <c:auto val="1"/>
        <c:lblAlgn val="ctr"/>
        <c:lblOffset val="100"/>
      </c:catAx>
      <c:valAx>
        <c:axId val="15295731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 b="0">
                    <a:latin typeface="Times New Roman" pitchFamily="18" charset="0"/>
                    <a:cs typeface="Times New Roman" pitchFamily="18" charset="0"/>
                  </a:rPr>
                  <a:t>млн.дал</a:t>
                </a:r>
              </a:p>
            </c:rich>
          </c:tx>
        </c:title>
        <c:numFmt formatCode="General" sourceLinked="1"/>
        <c:tickLblPos val="nextTo"/>
        <c:crossAx val="15293875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Лист1!$E$10</c:f>
              <c:strCache>
                <c:ptCount val="1"/>
                <c:pt idx="0">
                  <c:v>Продаж</c:v>
                </c:pt>
              </c:strCache>
            </c:strRef>
          </c:tx>
          <c:cat>
            <c:strRef>
              <c:f>Лист1!$F$8:$L$9</c:f>
              <c:strCache>
                <c:ptCount val="7"/>
                <c:pt idx="0">
                  <c:v>2005 рік</c:v>
                </c:pt>
                <c:pt idx="1">
                  <c:v>2008 рік</c:v>
                </c:pt>
                <c:pt idx="2">
                  <c:v>2009 рік</c:v>
                </c:pt>
                <c:pt idx="3">
                  <c:v>2010 рік</c:v>
                </c:pt>
                <c:pt idx="4">
                  <c:v>2011 рік</c:v>
                </c:pt>
                <c:pt idx="5">
                  <c:v>2012 рік</c:v>
                </c:pt>
                <c:pt idx="6">
                  <c:v>2013 рік</c:v>
                </c:pt>
              </c:strCache>
            </c:strRef>
          </c:cat>
          <c:val>
            <c:numRef>
              <c:f>Лист1!$F$10:$L$10</c:f>
              <c:numCache>
                <c:formatCode>General</c:formatCode>
                <c:ptCount val="7"/>
                <c:pt idx="0">
                  <c:v>9</c:v>
                </c:pt>
                <c:pt idx="1">
                  <c:v>12</c:v>
                </c:pt>
                <c:pt idx="2">
                  <c:v>12</c:v>
                </c:pt>
                <c:pt idx="3">
                  <c:v>11</c:v>
                </c:pt>
                <c:pt idx="4">
                  <c:v>11</c:v>
                </c:pt>
                <c:pt idx="5">
                  <c:v>10</c:v>
                </c:pt>
                <c:pt idx="6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Лист1!$E$11</c:f>
              <c:strCache>
                <c:ptCount val="1"/>
                <c:pt idx="0">
                  <c:v>Виробництво</c:v>
                </c:pt>
              </c:strCache>
            </c:strRef>
          </c:tx>
          <c:cat>
            <c:strRef>
              <c:f>Лист1!$F$8:$L$9</c:f>
              <c:strCache>
                <c:ptCount val="7"/>
                <c:pt idx="0">
                  <c:v>2005 рік</c:v>
                </c:pt>
                <c:pt idx="1">
                  <c:v>2008 рік</c:v>
                </c:pt>
                <c:pt idx="2">
                  <c:v>2009 рік</c:v>
                </c:pt>
                <c:pt idx="3">
                  <c:v>2010 рік</c:v>
                </c:pt>
                <c:pt idx="4">
                  <c:v>2011 рік</c:v>
                </c:pt>
                <c:pt idx="5">
                  <c:v>2012 рік</c:v>
                </c:pt>
                <c:pt idx="6">
                  <c:v>2013 рік</c:v>
                </c:pt>
              </c:strCache>
            </c:strRef>
          </c:cat>
          <c:val>
            <c:numRef>
              <c:f>Лист1!$F$11:$L$11</c:f>
              <c:numCache>
                <c:formatCode>General</c:formatCode>
                <c:ptCount val="7"/>
                <c:pt idx="0">
                  <c:v>16.399999999999999</c:v>
                </c:pt>
                <c:pt idx="1">
                  <c:v>21</c:v>
                </c:pt>
                <c:pt idx="2">
                  <c:v>23.1</c:v>
                </c:pt>
                <c:pt idx="3">
                  <c:v>29.6</c:v>
                </c:pt>
                <c:pt idx="4">
                  <c:v>16.899999999999999</c:v>
                </c:pt>
                <c:pt idx="5">
                  <c:v>15.7</c:v>
                </c:pt>
                <c:pt idx="6">
                  <c:v>11.6</c:v>
                </c:pt>
              </c:numCache>
            </c:numRef>
          </c:val>
        </c:ser>
        <c:marker val="1"/>
        <c:axId val="93702016"/>
        <c:axId val="93703552"/>
      </c:lineChart>
      <c:catAx>
        <c:axId val="93702016"/>
        <c:scaling>
          <c:orientation val="minMax"/>
        </c:scaling>
        <c:axPos val="b"/>
        <c:majorGridlines/>
        <c:tickLblPos val="nextTo"/>
        <c:crossAx val="93703552"/>
        <c:crosses val="autoZero"/>
        <c:auto val="1"/>
        <c:lblAlgn val="ctr"/>
        <c:lblOffset val="100"/>
      </c:catAx>
      <c:valAx>
        <c:axId val="937035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 b="0">
                    <a:latin typeface="Times New Roman" pitchFamily="18" charset="0"/>
                    <a:cs typeface="Times New Roman" pitchFamily="18" charset="0"/>
                  </a:rPr>
                  <a:t>млн.дал</a:t>
                </a:r>
              </a:p>
            </c:rich>
          </c:tx>
        </c:title>
        <c:numFmt formatCode="General" sourceLinked="1"/>
        <c:tickLblPos val="nextTo"/>
        <c:crossAx val="9370201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Лист1!$E$10</c:f>
              <c:strCache>
                <c:ptCount val="1"/>
                <c:pt idx="0">
                  <c:v>Продаж</c:v>
                </c:pt>
              </c:strCache>
            </c:strRef>
          </c:tx>
          <c:cat>
            <c:strRef>
              <c:f>Лист1!$F$8:$L$9</c:f>
              <c:strCache>
                <c:ptCount val="7"/>
                <c:pt idx="0">
                  <c:v>2005 рік</c:v>
                </c:pt>
                <c:pt idx="1">
                  <c:v>2008 рік</c:v>
                </c:pt>
                <c:pt idx="2">
                  <c:v>2009 рік</c:v>
                </c:pt>
                <c:pt idx="3">
                  <c:v>2010 рік</c:v>
                </c:pt>
                <c:pt idx="4">
                  <c:v>2011 рік</c:v>
                </c:pt>
                <c:pt idx="5">
                  <c:v>2012 рік</c:v>
                </c:pt>
                <c:pt idx="6">
                  <c:v>2013 рік</c:v>
                </c:pt>
              </c:strCache>
            </c:strRef>
          </c:cat>
          <c:val>
            <c:numRef>
              <c:f>Лист1!$F$10:$L$10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Лист1!$E$11</c:f>
              <c:strCache>
                <c:ptCount val="1"/>
                <c:pt idx="0">
                  <c:v>Виробництво</c:v>
                </c:pt>
              </c:strCache>
            </c:strRef>
          </c:tx>
          <c:cat>
            <c:strRef>
              <c:f>Лист1!$F$8:$L$9</c:f>
              <c:strCache>
                <c:ptCount val="7"/>
                <c:pt idx="0">
                  <c:v>2005 рік</c:v>
                </c:pt>
                <c:pt idx="1">
                  <c:v>2008 рік</c:v>
                </c:pt>
                <c:pt idx="2">
                  <c:v>2009 рік</c:v>
                </c:pt>
                <c:pt idx="3">
                  <c:v>2010 рік</c:v>
                </c:pt>
                <c:pt idx="4">
                  <c:v>2011 рік</c:v>
                </c:pt>
                <c:pt idx="5">
                  <c:v>2012 рік</c:v>
                </c:pt>
                <c:pt idx="6">
                  <c:v>2013 рік</c:v>
                </c:pt>
              </c:strCache>
            </c:strRef>
          </c:cat>
          <c:val>
            <c:numRef>
              <c:f>Лист1!$F$11:$L$11</c:f>
              <c:numCache>
                <c:formatCode>General</c:formatCode>
                <c:ptCount val="7"/>
                <c:pt idx="0">
                  <c:v>4.4000000000000004</c:v>
                </c:pt>
                <c:pt idx="1">
                  <c:v>4</c:v>
                </c:pt>
                <c:pt idx="2">
                  <c:v>4.2</c:v>
                </c:pt>
                <c:pt idx="3">
                  <c:v>4.2</c:v>
                </c:pt>
                <c:pt idx="4">
                  <c:v>3.7</c:v>
                </c:pt>
                <c:pt idx="5">
                  <c:v>3.3</c:v>
                </c:pt>
                <c:pt idx="6">
                  <c:v>3.1</c:v>
                </c:pt>
              </c:numCache>
            </c:numRef>
          </c:val>
        </c:ser>
        <c:marker val="1"/>
        <c:axId val="93724672"/>
        <c:axId val="93726208"/>
      </c:lineChart>
      <c:catAx>
        <c:axId val="93724672"/>
        <c:scaling>
          <c:orientation val="minMax"/>
        </c:scaling>
        <c:axPos val="b"/>
        <c:majorGridlines/>
        <c:tickLblPos val="nextTo"/>
        <c:crossAx val="93726208"/>
        <c:crosses val="autoZero"/>
        <c:auto val="1"/>
        <c:lblAlgn val="ctr"/>
        <c:lblOffset val="100"/>
      </c:catAx>
      <c:valAx>
        <c:axId val="937262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 b="0">
                    <a:latin typeface="Times New Roman" pitchFamily="18" charset="0"/>
                    <a:cs typeface="Times New Roman" pitchFamily="18" charset="0"/>
                  </a:rPr>
                  <a:t>млн.дал</a:t>
                </a:r>
              </a:p>
            </c:rich>
          </c:tx>
        </c:title>
        <c:numFmt formatCode="General" sourceLinked="1"/>
        <c:tickLblPos val="nextTo"/>
        <c:crossAx val="9372467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Лист1!$E$10</c:f>
              <c:strCache>
                <c:ptCount val="1"/>
                <c:pt idx="0">
                  <c:v>Продаж</c:v>
                </c:pt>
              </c:strCache>
            </c:strRef>
          </c:tx>
          <c:cat>
            <c:strRef>
              <c:f>Лист1!$F$8:$L$9</c:f>
              <c:strCache>
                <c:ptCount val="7"/>
                <c:pt idx="0">
                  <c:v>2005 рік</c:v>
                </c:pt>
                <c:pt idx="1">
                  <c:v>2008 рік</c:v>
                </c:pt>
                <c:pt idx="2">
                  <c:v>2009 рік</c:v>
                </c:pt>
                <c:pt idx="3">
                  <c:v>2010 рік</c:v>
                </c:pt>
                <c:pt idx="4">
                  <c:v>2011 рік</c:v>
                </c:pt>
                <c:pt idx="5">
                  <c:v>2012 рік</c:v>
                </c:pt>
                <c:pt idx="6">
                  <c:v>2013 рік</c:v>
                </c:pt>
              </c:strCache>
            </c:strRef>
          </c:cat>
          <c:val>
            <c:numRef>
              <c:f>Лист1!$F$10:$L$10</c:f>
              <c:numCache>
                <c:formatCode>General</c:formatCode>
                <c:ptCount val="7"/>
                <c:pt idx="0">
                  <c:v>46.3</c:v>
                </c:pt>
                <c:pt idx="1">
                  <c:v>45.9</c:v>
                </c:pt>
                <c:pt idx="2">
                  <c:v>40.5</c:v>
                </c:pt>
                <c:pt idx="3">
                  <c:v>37.4</c:v>
                </c:pt>
                <c:pt idx="4">
                  <c:v>44.7</c:v>
                </c:pt>
                <c:pt idx="5">
                  <c:v>62</c:v>
                </c:pt>
                <c:pt idx="6">
                  <c:v>56.8</c:v>
                </c:pt>
              </c:numCache>
            </c:numRef>
          </c:val>
        </c:ser>
        <c:ser>
          <c:idx val="1"/>
          <c:order val="1"/>
          <c:tx>
            <c:strRef>
              <c:f>Лист1!$E$11</c:f>
              <c:strCache>
                <c:ptCount val="1"/>
                <c:pt idx="0">
                  <c:v>Виробництво</c:v>
                </c:pt>
              </c:strCache>
            </c:strRef>
          </c:tx>
          <c:cat>
            <c:strRef>
              <c:f>Лист1!$F$8:$L$9</c:f>
              <c:strCache>
                <c:ptCount val="7"/>
                <c:pt idx="0">
                  <c:v>2005 рік</c:v>
                </c:pt>
                <c:pt idx="1">
                  <c:v>2008 рік</c:v>
                </c:pt>
                <c:pt idx="2">
                  <c:v>2009 рік</c:v>
                </c:pt>
                <c:pt idx="3">
                  <c:v>2010 рік</c:v>
                </c:pt>
                <c:pt idx="4">
                  <c:v>2011 рік</c:v>
                </c:pt>
                <c:pt idx="5">
                  <c:v>2012 рік</c:v>
                </c:pt>
                <c:pt idx="6">
                  <c:v>2013 рік</c:v>
                </c:pt>
              </c:strCache>
            </c:strRef>
          </c:cat>
          <c:val>
            <c:numRef>
              <c:f>Лист1!$F$11:$L$11</c:f>
              <c:numCache>
                <c:formatCode>General</c:formatCode>
                <c:ptCount val="7"/>
                <c:pt idx="0">
                  <c:v>120</c:v>
                </c:pt>
                <c:pt idx="1">
                  <c:v>130</c:v>
                </c:pt>
                <c:pt idx="2">
                  <c:v>114</c:v>
                </c:pt>
                <c:pt idx="3">
                  <c:v>103</c:v>
                </c:pt>
                <c:pt idx="4">
                  <c:v>95.5</c:v>
                </c:pt>
                <c:pt idx="5">
                  <c:v>93.9</c:v>
                </c:pt>
                <c:pt idx="6">
                  <c:v>86.1</c:v>
                </c:pt>
              </c:numCache>
            </c:numRef>
          </c:val>
        </c:ser>
        <c:marker val="1"/>
        <c:axId val="93902720"/>
        <c:axId val="93904256"/>
      </c:lineChart>
      <c:catAx>
        <c:axId val="93902720"/>
        <c:scaling>
          <c:orientation val="minMax"/>
        </c:scaling>
        <c:axPos val="b"/>
        <c:majorGridlines/>
        <c:tickLblPos val="nextTo"/>
        <c:crossAx val="93904256"/>
        <c:crosses val="autoZero"/>
        <c:auto val="1"/>
        <c:lblAlgn val="ctr"/>
        <c:lblOffset val="100"/>
      </c:catAx>
      <c:valAx>
        <c:axId val="9390425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 b="0">
                    <a:latin typeface="Times New Roman" pitchFamily="18" charset="0"/>
                    <a:cs typeface="Times New Roman" pitchFamily="18" charset="0"/>
                  </a:rPr>
                  <a:t>млрд.шт</a:t>
                </a:r>
              </a:p>
            </c:rich>
          </c:tx>
        </c:title>
        <c:numFmt formatCode="General" sourceLinked="1"/>
        <c:tickLblPos val="nextTo"/>
        <c:crossAx val="9390272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Лист1!$D$6</c:f>
              <c:strCache>
                <c:ptCount val="1"/>
                <c:pt idx="0">
                  <c:v>У торговій мережі </c:v>
                </c:pt>
              </c:strCache>
            </c:strRef>
          </c:tx>
          <c:cat>
            <c:strRef>
              <c:f>Лист1!$C$7:$C$12</c:f>
              <c:strCache>
                <c:ptCount val="6"/>
                <c:pt idx="0">
                  <c:v>Горілка та вироби лікеро-горілчані</c:v>
                </c:pt>
                <c:pt idx="1">
                  <c:v>Напої слабоалкогольні</c:v>
                </c:pt>
                <c:pt idx="2">
                  <c:v>Вина</c:v>
                </c:pt>
                <c:pt idx="3">
                  <c:v>Коньяк</c:v>
                </c:pt>
                <c:pt idx="4">
                  <c:v>Вина ігристі (шампанське)</c:v>
                </c:pt>
                <c:pt idx="5">
                  <c:v>Пиво</c:v>
                </c:pt>
              </c:strCache>
            </c:strRef>
          </c:cat>
          <c:val>
            <c:numRef>
              <c:f>Лист1!$D$7:$D$12</c:f>
              <c:numCache>
                <c:formatCode>General</c:formatCode>
                <c:ptCount val="6"/>
                <c:pt idx="0">
                  <c:v>10357.61</c:v>
                </c:pt>
                <c:pt idx="1">
                  <c:v>1330.87</c:v>
                </c:pt>
                <c:pt idx="2">
                  <c:v>4086.9500000000007</c:v>
                </c:pt>
                <c:pt idx="3">
                  <c:v>3302.17</c:v>
                </c:pt>
                <c:pt idx="4">
                  <c:v>1830.56</c:v>
                </c:pt>
                <c:pt idx="5">
                  <c:v>6842.67</c:v>
                </c:pt>
              </c:numCache>
            </c:numRef>
          </c:val>
        </c:ser>
        <c:ser>
          <c:idx val="1"/>
          <c:order val="1"/>
          <c:tx>
            <c:strRef>
              <c:f>Лист1!$E$6</c:f>
              <c:strCache>
                <c:ptCount val="1"/>
                <c:pt idx="0">
                  <c:v>У ресторанному господарстві</c:v>
                </c:pt>
              </c:strCache>
            </c:strRef>
          </c:tx>
          <c:cat>
            <c:strRef>
              <c:f>Лист1!$C$7:$C$12</c:f>
              <c:strCache>
                <c:ptCount val="6"/>
                <c:pt idx="0">
                  <c:v>Горілка та вироби лікеро-горілчані</c:v>
                </c:pt>
                <c:pt idx="1">
                  <c:v>Напої слабоалкогольні</c:v>
                </c:pt>
                <c:pt idx="2">
                  <c:v>Вина</c:v>
                </c:pt>
                <c:pt idx="3">
                  <c:v>Коньяк</c:v>
                </c:pt>
                <c:pt idx="4">
                  <c:v>Вина ігристі (шампанське)</c:v>
                </c:pt>
                <c:pt idx="5">
                  <c:v>Пиво</c:v>
                </c:pt>
              </c:strCache>
            </c:strRef>
          </c:cat>
          <c:val>
            <c:numRef>
              <c:f>Лист1!$E$7:$E$12</c:f>
              <c:numCache>
                <c:formatCode>General</c:formatCode>
                <c:ptCount val="6"/>
                <c:pt idx="0">
                  <c:v>737.7800000000002</c:v>
                </c:pt>
                <c:pt idx="1">
                  <c:v>56.64</c:v>
                </c:pt>
                <c:pt idx="2">
                  <c:v>389.96999999999991</c:v>
                </c:pt>
                <c:pt idx="3">
                  <c:v>217.87</c:v>
                </c:pt>
                <c:pt idx="4">
                  <c:v>148.76999999999998</c:v>
                </c:pt>
                <c:pt idx="5">
                  <c:v>468.5</c:v>
                </c:pt>
              </c:numCache>
            </c:numRef>
          </c:val>
        </c:ser>
        <c:axId val="94081024"/>
        <c:axId val="94082560"/>
      </c:barChart>
      <c:catAx>
        <c:axId val="94081024"/>
        <c:scaling>
          <c:orientation val="minMax"/>
        </c:scaling>
        <c:axPos val="l"/>
        <c:tickLblPos val="nextTo"/>
        <c:crossAx val="94082560"/>
        <c:crosses val="autoZero"/>
        <c:auto val="1"/>
        <c:lblAlgn val="ctr"/>
        <c:lblOffset val="100"/>
      </c:catAx>
      <c:valAx>
        <c:axId val="94082560"/>
        <c:scaling>
          <c:orientation val="minMax"/>
        </c:scaling>
        <c:axPos val="b"/>
        <c:majorGridlines/>
        <c:numFmt formatCode="General" sourceLinked="1"/>
        <c:tickLblPos val="nextTo"/>
        <c:crossAx val="9408102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71</Pages>
  <Words>20056</Words>
  <Characters>114323</Characters>
  <Application>Microsoft Office Word</Application>
  <DocSecurity>0</DocSecurity>
  <Lines>952</Lines>
  <Paragraphs>268</Paragraphs>
  <ScaleCrop>false</ScaleCrop>
  <Company/>
  <LinksUpToDate>false</LinksUpToDate>
  <CharactersWithSpaces>134111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2017-01-24T09:51:00Z</dcterms:created>
  <dcterms:modified xsi:type="dcterms:W3CDTF">2017-01-24T09:53:00Z</dcterms:modified>
</cp:coreProperties>
</file>